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pacing w:before="0" w:after="280"/>
        <w:rPr>
          <w:rFonts w:ascii="Arial" w:hAnsi="Arial" w:cs="Arial"/>
        </w:rPr>
      </w:pPr>
      <w:r>
        <w:rPr/>
        <w:drawing>
          <wp:inline distT="0" distB="0" distL="0" distR="0">
            <wp:extent cx="1366520" cy="1653540"/>
            <wp:effectExtent l="0" t="0" r="0" b="0"/>
            <wp:docPr id="1" name="Obraz 4" descr="C:\Users\Agnieszka Kacperek\AppData\Local\Packages\Microsoft.Windows.Photos_8wekyb3d8bbwe\TempState\ShareServiceTempFolder\logo szkoł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4" descr="C:\Users\Agnieszka Kacperek\AppData\Local\Packages\Microsoft.Windows.Photos_8wekyb3d8bbwe\TempState\ShareServiceTempFolder\logo szkoły.jpeg"/>
                    <pic:cNvPicPr>
                      <a:picLocks noChangeAspect="1" noChangeArrowheads="1"/>
                    </pic:cNvPicPr>
                  </pic:nvPicPr>
                  <pic:blipFill>
                    <a:blip r:embed="rId2"/>
                    <a:stretch>
                      <a:fillRect/>
                    </a:stretch>
                  </pic:blipFill>
                  <pic:spPr bwMode="auto">
                    <a:xfrm>
                      <a:off x="0" y="0"/>
                      <a:ext cx="1366520" cy="1653540"/>
                    </a:xfrm>
                    <a:prstGeom prst="rect">
                      <a:avLst/>
                    </a:prstGeom>
                  </pic:spPr>
                </pic:pic>
              </a:graphicData>
            </a:graphic>
          </wp:inline>
        </w:drawing>
      </w:r>
      <w:r>
        <w:rPr/>
        <w:drawing>
          <wp:inline distT="0" distB="0" distL="0" distR="0">
            <wp:extent cx="3004185" cy="1412875"/>
            <wp:effectExtent l="0" t="0" r="0" b="0"/>
            <wp:docPr id="2"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
                    <pic:cNvPicPr>
                      <a:picLocks noChangeAspect="1" noChangeArrowheads="1"/>
                    </pic:cNvPicPr>
                  </pic:nvPicPr>
                  <pic:blipFill>
                    <a:blip r:embed="rId3"/>
                    <a:stretch>
                      <a:fillRect/>
                    </a:stretch>
                  </pic:blipFill>
                  <pic:spPr bwMode="auto">
                    <a:xfrm>
                      <a:off x="0" y="0"/>
                      <a:ext cx="3004185" cy="1412875"/>
                    </a:xfrm>
                    <a:prstGeom prst="rect">
                      <a:avLst/>
                    </a:prstGeom>
                  </pic:spPr>
                </pic:pic>
              </a:graphicData>
            </a:graphic>
          </wp:inline>
        </w:drawing>
      </w:r>
      <w:r>
        <w:rPr>
          <w:rFonts w:cs="Arial" w:ascii="Arial" w:hAnsi="Arial"/>
        </w:rPr>
        <w:t xml:space="preserve"> </w:t>
      </w:r>
    </w:p>
    <w:p>
      <w:pPr>
        <w:pStyle w:val="Normal"/>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t xml:space="preserve">Regulamin udziału uczniów w projekcie </w:t>
      </w:r>
    </w:p>
    <w:p>
      <w:pPr>
        <w:pStyle w:val="Normal"/>
        <w:jc w:val="center"/>
        <w:rPr>
          <w:rFonts w:ascii="Arial" w:hAnsi="Arial" w:cs="Arial"/>
          <w:b/>
          <w:b/>
          <w:sz w:val="24"/>
          <w:szCs w:val="24"/>
        </w:rPr>
      </w:pPr>
      <w:r>
        <w:rPr>
          <w:rFonts w:cs="Arial" w:ascii="Arial" w:hAnsi="Arial"/>
          <w:b/>
          <w:sz w:val="24"/>
          <w:szCs w:val="24"/>
        </w:rPr>
        <w:t>„</w:t>
      </w:r>
      <w:r>
        <w:rPr>
          <w:rFonts w:cs="Arial" w:ascii="Arial" w:hAnsi="Arial"/>
          <w:b/>
          <w:sz w:val="24"/>
          <w:szCs w:val="24"/>
        </w:rPr>
        <w:t>Ocalmy życie na naszej planecie</w:t>
      </w:r>
      <w:r>
        <w:rPr>
          <w:rFonts w:cs="Arial" w:ascii="Arial" w:hAnsi="Arial"/>
          <w:b/>
          <w:sz w:val="24"/>
          <w:szCs w:val="24"/>
        </w:rPr>
        <w:t>”</w:t>
      </w:r>
    </w:p>
    <w:p>
      <w:pPr>
        <w:pStyle w:val="Normal"/>
        <w:jc w:val="center"/>
        <w:rPr>
          <w:rFonts w:ascii="Arial" w:hAnsi="Arial" w:cs="Arial"/>
          <w:b/>
          <w:b/>
          <w:sz w:val="24"/>
          <w:szCs w:val="24"/>
        </w:rPr>
      </w:pPr>
      <w:r>
        <w:rPr>
          <w:rFonts w:cs="Arial" w:ascii="Arial" w:hAnsi="Arial"/>
          <w:b/>
          <w:sz w:val="24"/>
          <w:szCs w:val="24"/>
        </w:rPr>
        <w:t>finansowanym ze środków Funduszy Europejskich dla Rozwoju Społecznego</w:t>
      </w:r>
    </w:p>
    <w:p>
      <w:pPr>
        <w:pStyle w:val="Normal"/>
        <w:jc w:val="center"/>
        <w:rPr>
          <w:rFonts w:ascii="Arial" w:hAnsi="Arial" w:cs="Arial"/>
          <w:b/>
          <w:b/>
          <w:sz w:val="24"/>
          <w:szCs w:val="24"/>
        </w:rPr>
      </w:pPr>
      <w:r>
        <w:rPr>
          <w:rFonts w:cs="Arial" w:ascii="Arial" w:hAnsi="Arial"/>
          <w:b/>
          <w:sz w:val="24"/>
          <w:szCs w:val="24"/>
        </w:rPr>
        <w:t xml:space="preserve">realizowanego od </w:t>
      </w:r>
      <w:r>
        <w:rPr>
          <w:rFonts w:cs="Arial" w:ascii="Arial" w:hAnsi="Arial"/>
          <w:b/>
          <w:sz w:val="24"/>
          <w:szCs w:val="24"/>
        </w:rPr>
        <w:t>30</w:t>
      </w:r>
      <w:r>
        <w:rPr>
          <w:rFonts w:cs="Arial" w:ascii="Arial" w:hAnsi="Arial"/>
          <w:b/>
          <w:sz w:val="24"/>
          <w:szCs w:val="24"/>
        </w:rPr>
        <w:t>.12.202</w:t>
      </w:r>
      <w:r>
        <w:rPr>
          <w:rFonts w:cs="Arial" w:ascii="Arial" w:hAnsi="Arial"/>
          <w:b/>
          <w:sz w:val="24"/>
          <w:szCs w:val="24"/>
        </w:rPr>
        <w:t>4</w:t>
      </w:r>
      <w:r>
        <w:rPr>
          <w:rFonts w:cs="Arial" w:ascii="Arial" w:hAnsi="Arial"/>
          <w:b/>
          <w:sz w:val="24"/>
          <w:szCs w:val="24"/>
        </w:rPr>
        <w:t xml:space="preserve">r. do </w:t>
      </w:r>
      <w:r>
        <w:rPr>
          <w:rFonts w:cs="Arial" w:ascii="Arial" w:hAnsi="Arial"/>
          <w:b/>
          <w:sz w:val="24"/>
          <w:szCs w:val="24"/>
        </w:rPr>
        <w:t>29</w:t>
      </w:r>
      <w:r>
        <w:rPr>
          <w:rFonts w:cs="Arial" w:ascii="Arial" w:hAnsi="Arial"/>
          <w:b/>
          <w:sz w:val="24"/>
          <w:szCs w:val="24"/>
        </w:rPr>
        <w:t>.06.202</w:t>
      </w:r>
      <w:r>
        <w:rPr>
          <w:rFonts w:cs="Arial" w:ascii="Arial" w:hAnsi="Arial"/>
          <w:b/>
          <w:sz w:val="24"/>
          <w:szCs w:val="24"/>
        </w:rPr>
        <w:t>6</w:t>
      </w:r>
      <w:r>
        <w:rPr>
          <w:rFonts w:cs="Arial" w:ascii="Arial" w:hAnsi="Arial"/>
          <w:b/>
          <w:sz w:val="24"/>
          <w:szCs w:val="24"/>
        </w:rPr>
        <w:t xml:space="preserve"> r.</w:t>
      </w:r>
    </w:p>
    <w:p>
      <w:pPr>
        <w:pStyle w:val="Normal"/>
        <w:jc w:val="center"/>
        <w:rPr>
          <w:rFonts w:ascii="Arial" w:hAnsi="Arial" w:cs="Arial"/>
          <w:b/>
          <w:b/>
          <w:sz w:val="24"/>
          <w:szCs w:val="24"/>
        </w:rPr>
      </w:pPr>
      <w:r>
        <w:rPr>
          <w:rFonts w:cs="Arial" w:ascii="Arial" w:hAnsi="Arial"/>
          <w:b/>
          <w:sz w:val="24"/>
          <w:szCs w:val="24"/>
        </w:rPr>
        <w:t>w Szkole Podstawowej nr 5 im. Polskiej Macierzy Szkolnej w Czeladzi</w:t>
      </w:r>
    </w:p>
    <w:p>
      <w:pPr>
        <w:pStyle w:val="Normal"/>
        <w:jc w:val="center"/>
        <w:rPr>
          <w:sz w:val="24"/>
          <w:szCs w:val="24"/>
        </w:rPr>
      </w:pPr>
      <w:r>
        <w:rPr>
          <w:rFonts w:cs="Arial" w:ascii="Arial" w:hAnsi="Arial"/>
          <w:b/>
          <w:sz w:val="24"/>
          <w:szCs w:val="24"/>
        </w:rPr>
        <w:t xml:space="preserve">Nr projektu: </w:t>
      </w:r>
      <w:r>
        <w:rPr>
          <w:rFonts w:eastAsia="Calibri" w:cs="Arial" w:ascii="Arial" w:hAnsi="Arial" w:eastAsiaTheme="minorHAnsi"/>
          <w:b/>
          <w:bCs/>
          <w:sz w:val="24"/>
          <w:szCs w:val="24"/>
          <w:lang w:val="pl-PL" w:eastAsia="en-US"/>
        </w:rPr>
        <w:t>2024-1-PL01-KA122-SCH-000227951</w:t>
      </w:r>
    </w:p>
    <w:p>
      <w:pPr>
        <w:pStyle w:val="Normal"/>
        <w:jc w:val="center"/>
        <w:rPr>
          <w:rFonts w:ascii="Arial" w:hAnsi="Arial" w:cs="Arial"/>
          <w:b/>
          <w:b/>
          <w:sz w:val="24"/>
          <w:szCs w:val="24"/>
        </w:rPr>
      </w:pPr>
      <w:r>
        <w:rPr>
          <w:rFonts w:cs="Arial" w:ascii="Arial" w:hAnsi="Arial"/>
          <w:b/>
          <w:sz w:val="24"/>
          <w:szCs w:val="24"/>
        </w:rPr>
        <w:t xml:space="preserve">§ 1 </w:t>
      </w:r>
    </w:p>
    <w:p>
      <w:pPr>
        <w:pStyle w:val="Normal"/>
        <w:jc w:val="center"/>
        <w:rPr>
          <w:rFonts w:ascii="Arial" w:hAnsi="Arial" w:cs="Arial"/>
          <w:b/>
          <w:b/>
          <w:sz w:val="24"/>
          <w:szCs w:val="24"/>
        </w:rPr>
      </w:pPr>
      <w:r>
        <w:rPr>
          <w:rFonts w:cs="Arial" w:ascii="Arial" w:hAnsi="Arial"/>
          <w:b/>
          <w:sz w:val="24"/>
          <w:szCs w:val="24"/>
        </w:rPr>
        <w:t>Przepisy ogólne</w:t>
      </w:r>
    </w:p>
    <w:p>
      <w:pPr>
        <w:pStyle w:val="Normal"/>
        <w:jc w:val="both"/>
        <w:rPr>
          <w:rFonts w:ascii="Arial" w:hAnsi="Arial" w:cs="Arial"/>
          <w:sz w:val="24"/>
          <w:szCs w:val="24"/>
        </w:rPr>
      </w:pPr>
      <w:r>
        <w:rPr>
          <w:rFonts w:cs="Arial" w:ascii="Arial" w:hAnsi="Arial"/>
          <w:sz w:val="24"/>
          <w:szCs w:val="24"/>
        </w:rPr>
        <w:t xml:space="preserve">1. Niniejszy regulamin określa zasady rekrutacji uczestników i uczestnictwa w projekcie pt. </w:t>
      </w:r>
      <w:r>
        <w:rPr>
          <w:rFonts w:cs="Arial" w:ascii="Arial" w:hAnsi="Arial"/>
          <w:b/>
          <w:sz w:val="24"/>
          <w:szCs w:val="24"/>
        </w:rPr>
        <w:t>„</w:t>
      </w:r>
      <w:r>
        <w:rPr>
          <w:rFonts w:cs="Arial" w:ascii="Arial" w:hAnsi="Arial"/>
          <w:b/>
          <w:sz w:val="24"/>
          <w:szCs w:val="24"/>
        </w:rPr>
        <w:t>Ocalmy życie na naszej planecie</w:t>
      </w:r>
      <w:r>
        <w:rPr>
          <w:rFonts w:cs="Arial" w:ascii="Arial" w:hAnsi="Arial"/>
          <w:b/>
          <w:sz w:val="24"/>
          <w:szCs w:val="24"/>
        </w:rPr>
        <w:t>”</w:t>
      </w:r>
      <w:r>
        <w:rPr>
          <w:rFonts w:cs="Arial" w:ascii="Arial" w:hAnsi="Arial"/>
          <w:sz w:val="24"/>
          <w:szCs w:val="24"/>
        </w:rPr>
        <w:t xml:space="preserve">, który jest finansowany przez Unię Europejską w ramach programu Fundusze Europejskie dla rozwoju społecznego. </w:t>
      </w:r>
    </w:p>
    <w:p>
      <w:pPr>
        <w:pStyle w:val="Normal"/>
        <w:jc w:val="both"/>
        <w:rPr>
          <w:rFonts w:ascii="Arial" w:hAnsi="Arial" w:cs="Arial"/>
          <w:sz w:val="24"/>
          <w:szCs w:val="24"/>
        </w:rPr>
      </w:pPr>
      <w:r>
        <w:rPr>
          <w:rFonts w:cs="Arial" w:ascii="Arial" w:hAnsi="Arial"/>
          <w:sz w:val="24"/>
          <w:szCs w:val="24"/>
        </w:rPr>
        <w:t xml:space="preserve">2. Projekt jest realizowany w terminie </w:t>
      </w:r>
      <w:r>
        <w:rPr>
          <w:rFonts w:cs="Arial" w:ascii="Arial" w:hAnsi="Arial"/>
          <w:sz w:val="24"/>
          <w:szCs w:val="24"/>
        </w:rPr>
        <w:t>30</w:t>
      </w:r>
      <w:r>
        <w:rPr>
          <w:rFonts w:cs="Arial" w:ascii="Arial" w:hAnsi="Arial"/>
          <w:sz w:val="24"/>
          <w:szCs w:val="24"/>
        </w:rPr>
        <w:t>.12.202</w:t>
      </w:r>
      <w:r>
        <w:rPr>
          <w:rFonts w:cs="Arial" w:ascii="Arial" w:hAnsi="Arial"/>
          <w:sz w:val="24"/>
          <w:szCs w:val="24"/>
        </w:rPr>
        <w:t>4</w:t>
      </w:r>
      <w:r>
        <w:rPr>
          <w:rFonts w:cs="Arial" w:ascii="Arial" w:hAnsi="Arial"/>
          <w:sz w:val="24"/>
          <w:szCs w:val="24"/>
        </w:rPr>
        <w:t xml:space="preserve"> – </w:t>
      </w:r>
      <w:r>
        <w:rPr>
          <w:rFonts w:cs="Arial" w:ascii="Arial" w:hAnsi="Arial"/>
          <w:sz w:val="24"/>
          <w:szCs w:val="24"/>
        </w:rPr>
        <w:t>29</w:t>
      </w:r>
      <w:r>
        <w:rPr>
          <w:rFonts w:cs="Arial" w:ascii="Arial" w:hAnsi="Arial"/>
          <w:sz w:val="24"/>
          <w:szCs w:val="24"/>
        </w:rPr>
        <w:t>.06.202</w:t>
      </w:r>
      <w:r>
        <w:rPr>
          <w:rFonts w:cs="Arial" w:ascii="Arial" w:hAnsi="Arial"/>
          <w:sz w:val="24"/>
          <w:szCs w:val="24"/>
        </w:rPr>
        <w:t>6</w:t>
      </w:r>
      <w:r>
        <w:rPr>
          <w:rFonts w:cs="Arial" w:ascii="Arial" w:hAnsi="Arial"/>
          <w:sz w:val="24"/>
          <w:szCs w:val="24"/>
        </w:rPr>
        <w:t xml:space="preserve"> (18 miesięcy).</w:t>
      </w:r>
    </w:p>
    <w:p>
      <w:pPr>
        <w:pStyle w:val="Normal"/>
        <w:jc w:val="both"/>
        <w:rPr>
          <w:rFonts w:ascii="Arial" w:hAnsi="Arial" w:cs="Arial"/>
          <w:sz w:val="24"/>
          <w:szCs w:val="24"/>
        </w:rPr>
      </w:pPr>
      <w:r>
        <w:rPr>
          <w:rFonts w:cs="Arial" w:ascii="Arial" w:hAnsi="Arial"/>
          <w:sz w:val="24"/>
          <w:szCs w:val="24"/>
        </w:rPr>
        <w:t>3. Cele projektu</w:t>
      </w:r>
    </w:p>
    <w:p>
      <w:pPr>
        <w:pStyle w:val="Tretekstu"/>
        <w:bidi w:val="0"/>
        <w:rPr>
          <w:rFonts w:ascii="Arial" w:hAnsi="Arial"/>
          <w:sz w:val="24"/>
          <w:szCs w:val="24"/>
        </w:rPr>
      </w:pPr>
      <w:r>
        <w:rPr>
          <w:rFonts w:ascii="Arial" w:hAnsi="Arial"/>
          <w:sz w:val="24"/>
          <w:szCs w:val="24"/>
        </w:rPr>
        <w:t>Głównym celem projektu w odniesieniu do uczniów jest ich rozwój w zakresie umiejętności językowych i TIC oraz współpracy w grupie rówieśniczej i świadomości różnorodności kulturowej w obrębie społeczeństw Unii Europejskiej poprzez:</w:t>
      </w:r>
    </w:p>
    <w:p>
      <w:pPr>
        <w:pStyle w:val="Tretekstu"/>
        <w:numPr>
          <w:ilvl w:val="0"/>
          <w:numId w:val="1"/>
        </w:numPr>
        <w:tabs>
          <w:tab w:val="clear" w:pos="708"/>
          <w:tab w:val="left" w:pos="0" w:leader="none"/>
        </w:tabs>
        <w:bidi w:val="0"/>
        <w:spacing w:before="0" w:after="0"/>
        <w:ind w:left="707" w:hanging="283"/>
        <w:rPr>
          <w:rFonts w:ascii="Arial" w:hAnsi="Arial"/>
          <w:sz w:val="24"/>
          <w:szCs w:val="24"/>
        </w:rPr>
      </w:pPr>
      <w:r>
        <w:rPr>
          <w:rFonts w:ascii="Arial" w:hAnsi="Arial"/>
          <w:sz w:val="24"/>
          <w:szCs w:val="24"/>
        </w:rPr>
        <w:t xml:space="preserve">rozwój kompetencji językowych – komunikacji w języku angielskim w mowie i piśmie podczas realizacji zadań projektowych, </w:t>
      </w:r>
    </w:p>
    <w:p>
      <w:pPr>
        <w:pStyle w:val="Tretekstu"/>
        <w:numPr>
          <w:ilvl w:val="0"/>
          <w:numId w:val="1"/>
        </w:numPr>
        <w:tabs>
          <w:tab w:val="clear" w:pos="708"/>
          <w:tab w:val="left" w:pos="0" w:leader="none"/>
        </w:tabs>
        <w:bidi w:val="0"/>
        <w:spacing w:before="0" w:after="0"/>
        <w:ind w:left="707" w:hanging="283"/>
        <w:rPr>
          <w:rFonts w:ascii="Arial" w:hAnsi="Arial"/>
          <w:sz w:val="24"/>
          <w:szCs w:val="24"/>
        </w:rPr>
      </w:pPr>
      <w:r>
        <w:rPr>
          <w:rFonts w:ascii="Arial" w:hAnsi="Arial"/>
          <w:sz w:val="24"/>
          <w:szCs w:val="24"/>
        </w:rPr>
        <w:t xml:space="preserve">wzrost kompetencji związanych z wykorzystaniem nowoczesnych technologii w nauce i zdobywaniu umiejętności kluczowych, </w:t>
      </w:r>
    </w:p>
    <w:p>
      <w:pPr>
        <w:pStyle w:val="Tretekstu"/>
        <w:numPr>
          <w:ilvl w:val="0"/>
          <w:numId w:val="1"/>
        </w:numPr>
        <w:tabs>
          <w:tab w:val="clear" w:pos="708"/>
          <w:tab w:val="left" w:pos="0" w:leader="none"/>
        </w:tabs>
        <w:bidi w:val="0"/>
        <w:spacing w:before="0" w:after="0"/>
        <w:ind w:left="707" w:hanging="283"/>
        <w:rPr>
          <w:rFonts w:ascii="Arial" w:hAnsi="Arial"/>
          <w:sz w:val="24"/>
          <w:szCs w:val="24"/>
        </w:rPr>
      </w:pPr>
      <w:r>
        <w:rPr>
          <w:rFonts w:ascii="Arial" w:hAnsi="Arial"/>
          <w:sz w:val="24"/>
          <w:szCs w:val="24"/>
        </w:rPr>
        <w:t xml:space="preserve">podniesienie kompetencji osobistych, społecznych i organizacyjnych uczniów, w tym samodzielności, wiary we własne możliwości, przedsiębiorczości, obycia w świecie, </w:t>
      </w:r>
    </w:p>
    <w:p>
      <w:pPr>
        <w:pStyle w:val="Tretekstu"/>
        <w:numPr>
          <w:ilvl w:val="0"/>
          <w:numId w:val="1"/>
        </w:numPr>
        <w:tabs>
          <w:tab w:val="clear" w:pos="708"/>
          <w:tab w:val="left" w:pos="0" w:leader="none"/>
        </w:tabs>
        <w:bidi w:val="0"/>
        <w:spacing w:before="0" w:after="0"/>
        <w:ind w:left="707" w:hanging="283"/>
        <w:rPr>
          <w:rFonts w:ascii="Arial" w:hAnsi="Arial"/>
          <w:sz w:val="24"/>
          <w:szCs w:val="24"/>
        </w:rPr>
      </w:pPr>
      <w:r>
        <w:rPr>
          <w:rFonts w:ascii="Arial" w:hAnsi="Arial"/>
          <w:sz w:val="24"/>
          <w:szCs w:val="24"/>
        </w:rPr>
        <w:t xml:space="preserve">poznanie i otwartość na różnorodność dziedzictwa kulturowego swojego i innych krajów europejskich, </w:t>
      </w:r>
    </w:p>
    <w:p>
      <w:pPr>
        <w:pStyle w:val="Tretekstu"/>
        <w:numPr>
          <w:ilvl w:val="0"/>
          <w:numId w:val="1"/>
        </w:numPr>
        <w:tabs>
          <w:tab w:val="clear" w:pos="708"/>
          <w:tab w:val="left" w:pos="0" w:leader="none"/>
        </w:tabs>
        <w:bidi w:val="0"/>
        <w:spacing w:before="0" w:after="0"/>
        <w:ind w:left="707" w:hanging="283"/>
        <w:rPr>
          <w:rFonts w:ascii="Arial" w:hAnsi="Arial"/>
          <w:sz w:val="24"/>
          <w:szCs w:val="24"/>
        </w:rPr>
      </w:pPr>
      <w:r>
        <w:rPr>
          <w:rFonts w:ascii="Arial" w:hAnsi="Arial"/>
          <w:sz w:val="24"/>
          <w:szCs w:val="24"/>
        </w:rPr>
        <w:t xml:space="preserve">zwiększenie umiędzynarodowienia szkoły, </w:t>
      </w:r>
    </w:p>
    <w:p>
      <w:pPr>
        <w:pStyle w:val="Tretekstu"/>
        <w:numPr>
          <w:ilvl w:val="0"/>
          <w:numId w:val="1"/>
        </w:numPr>
        <w:tabs>
          <w:tab w:val="clear" w:pos="708"/>
          <w:tab w:val="left" w:pos="0" w:leader="none"/>
        </w:tabs>
        <w:bidi w:val="0"/>
        <w:spacing w:before="0" w:after="0"/>
        <w:ind w:left="707" w:hanging="283"/>
        <w:rPr>
          <w:rFonts w:ascii="Arial" w:hAnsi="Arial"/>
          <w:sz w:val="24"/>
          <w:szCs w:val="24"/>
        </w:rPr>
      </w:pPr>
      <w:r>
        <w:rPr>
          <w:rFonts w:ascii="Arial" w:hAnsi="Arial"/>
          <w:sz w:val="24"/>
          <w:szCs w:val="24"/>
        </w:rPr>
        <w:t xml:space="preserve">zwiększenie świadomości i zrozumienia różnorodności kulturowej, </w:t>
      </w:r>
    </w:p>
    <w:p>
      <w:pPr>
        <w:pStyle w:val="Tretekstu"/>
        <w:numPr>
          <w:ilvl w:val="0"/>
          <w:numId w:val="1"/>
        </w:numPr>
        <w:tabs>
          <w:tab w:val="clear" w:pos="708"/>
          <w:tab w:val="left" w:pos="0" w:leader="none"/>
        </w:tabs>
        <w:bidi w:val="0"/>
        <w:spacing w:before="0" w:after="0"/>
        <w:ind w:left="707" w:hanging="283"/>
        <w:rPr>
          <w:rFonts w:ascii="Arial" w:hAnsi="Arial"/>
          <w:sz w:val="24"/>
          <w:szCs w:val="24"/>
        </w:rPr>
      </w:pPr>
      <w:r>
        <w:rPr>
          <w:rFonts w:ascii="Arial" w:hAnsi="Arial"/>
          <w:sz w:val="24"/>
          <w:szCs w:val="24"/>
        </w:rPr>
        <w:t xml:space="preserve">wzrost poczucia przynależności do międzynarodowej wspólnoty Europy, </w:t>
      </w:r>
    </w:p>
    <w:p>
      <w:pPr>
        <w:pStyle w:val="Tretekstu"/>
        <w:numPr>
          <w:ilvl w:val="0"/>
          <w:numId w:val="1"/>
        </w:numPr>
        <w:tabs>
          <w:tab w:val="clear" w:pos="708"/>
          <w:tab w:val="left" w:pos="0" w:leader="none"/>
        </w:tabs>
        <w:bidi w:val="0"/>
        <w:spacing w:before="0" w:after="0"/>
        <w:ind w:left="707" w:hanging="283"/>
        <w:rPr>
          <w:rFonts w:ascii="Arial" w:hAnsi="Arial"/>
          <w:sz w:val="24"/>
          <w:szCs w:val="24"/>
        </w:rPr>
      </w:pPr>
      <w:r>
        <w:rPr>
          <w:rFonts w:ascii="Arial" w:hAnsi="Arial"/>
          <w:sz w:val="24"/>
          <w:szCs w:val="24"/>
        </w:rPr>
        <w:t xml:space="preserve">wzrost postaw inicjujących i przedsiębiorczości, </w:t>
      </w:r>
    </w:p>
    <w:p>
      <w:pPr>
        <w:pStyle w:val="Tretekstu"/>
        <w:numPr>
          <w:ilvl w:val="0"/>
          <w:numId w:val="1"/>
        </w:numPr>
        <w:tabs>
          <w:tab w:val="clear" w:pos="708"/>
          <w:tab w:val="left" w:pos="0" w:leader="none"/>
        </w:tabs>
        <w:bidi w:val="0"/>
        <w:ind w:left="707" w:hanging="283"/>
        <w:rPr>
          <w:rFonts w:ascii="Arial" w:hAnsi="Arial"/>
          <w:sz w:val="24"/>
          <w:szCs w:val="24"/>
        </w:rPr>
      </w:pPr>
      <w:r>
        <w:rPr>
          <w:rFonts w:ascii="Arial" w:hAnsi="Arial"/>
          <w:sz w:val="24"/>
          <w:szCs w:val="24"/>
        </w:rPr>
        <w:t xml:space="preserve">kształtowanie postaw proekologicznych i świadomości zrównoważonego rozwoju poprzez poznawanie dobrych praktyk ochrony środowiska w krajach partnerskich (m.in. gospodarka odpadami, ochrona obszarów przyrodniczych). </w:t>
      </w:r>
    </w:p>
    <w:p>
      <w:pPr>
        <w:pStyle w:val="Tretekstu"/>
        <w:bidi w:val="0"/>
        <w:rPr>
          <w:rFonts w:ascii="Arial" w:hAnsi="Arial"/>
          <w:sz w:val="24"/>
          <w:szCs w:val="24"/>
        </w:rPr>
      </w:pPr>
      <w:r>
        <w:rPr>
          <w:rFonts w:ascii="Arial" w:hAnsi="Arial"/>
          <w:sz w:val="24"/>
          <w:szCs w:val="24"/>
        </w:rPr>
        <w:t xml:space="preserve">4.   </w:t>
      </w:r>
      <w:r>
        <w:rPr>
          <w:rFonts w:ascii="Arial" w:hAnsi="Arial"/>
          <w:sz w:val="24"/>
          <w:szCs w:val="24"/>
        </w:rPr>
        <w:t>Cele w odniesieniu do szkoły:</w:t>
      </w:r>
    </w:p>
    <w:p>
      <w:pPr>
        <w:pStyle w:val="Tretekstu"/>
        <w:numPr>
          <w:ilvl w:val="0"/>
          <w:numId w:val="2"/>
        </w:numPr>
        <w:tabs>
          <w:tab w:val="clear" w:pos="708"/>
          <w:tab w:val="left" w:pos="0" w:leader="none"/>
        </w:tabs>
        <w:bidi w:val="0"/>
        <w:spacing w:before="0" w:after="0"/>
        <w:ind w:left="707" w:hanging="283"/>
        <w:rPr>
          <w:rFonts w:ascii="Arial" w:hAnsi="Arial"/>
          <w:sz w:val="24"/>
          <w:szCs w:val="24"/>
        </w:rPr>
      </w:pPr>
      <w:r>
        <w:rPr>
          <w:rFonts w:ascii="Arial" w:hAnsi="Arial"/>
          <w:sz w:val="24"/>
          <w:szCs w:val="24"/>
        </w:rPr>
        <w:t xml:space="preserve">polepszenie jakości kompetencji językowych wśród uczniów i pracowników szkoły, </w:t>
      </w:r>
    </w:p>
    <w:p>
      <w:pPr>
        <w:pStyle w:val="Tretekstu"/>
        <w:numPr>
          <w:ilvl w:val="0"/>
          <w:numId w:val="2"/>
        </w:numPr>
        <w:tabs>
          <w:tab w:val="clear" w:pos="708"/>
          <w:tab w:val="left" w:pos="0" w:leader="none"/>
        </w:tabs>
        <w:bidi w:val="0"/>
        <w:spacing w:before="0" w:after="0"/>
        <w:ind w:left="707" w:hanging="283"/>
        <w:rPr>
          <w:rFonts w:ascii="Arial" w:hAnsi="Arial"/>
          <w:sz w:val="24"/>
          <w:szCs w:val="24"/>
        </w:rPr>
      </w:pPr>
      <w:r>
        <w:rPr>
          <w:rFonts w:ascii="Arial" w:hAnsi="Arial"/>
          <w:sz w:val="24"/>
          <w:szCs w:val="24"/>
        </w:rPr>
        <w:t xml:space="preserve">poznanie i otwartość na różnorodność dziedzictwa kulturowego swojego i innych krajów europejskich, </w:t>
      </w:r>
    </w:p>
    <w:p>
      <w:pPr>
        <w:pStyle w:val="Tretekstu"/>
        <w:numPr>
          <w:ilvl w:val="0"/>
          <w:numId w:val="2"/>
        </w:numPr>
        <w:tabs>
          <w:tab w:val="clear" w:pos="708"/>
          <w:tab w:val="left" w:pos="0" w:leader="none"/>
        </w:tabs>
        <w:bidi w:val="0"/>
        <w:spacing w:before="0" w:after="0"/>
        <w:ind w:left="707" w:hanging="283"/>
        <w:rPr>
          <w:rFonts w:ascii="Arial" w:hAnsi="Arial"/>
          <w:sz w:val="24"/>
          <w:szCs w:val="24"/>
        </w:rPr>
      </w:pPr>
      <w:r>
        <w:rPr>
          <w:rFonts w:ascii="Arial" w:hAnsi="Arial"/>
          <w:sz w:val="24"/>
          <w:szCs w:val="24"/>
        </w:rPr>
        <w:t xml:space="preserve">zwiększenie umiędzynarodowienia szkoły poprzez rozwój trwałej współpracy partnerskiej z Primary School w Liesku (Słowacja) oraz Agrupamento de Escolas de Loureiro (Portugalia), </w:t>
      </w:r>
    </w:p>
    <w:p>
      <w:pPr>
        <w:pStyle w:val="Tretekstu"/>
        <w:numPr>
          <w:ilvl w:val="0"/>
          <w:numId w:val="2"/>
        </w:numPr>
        <w:tabs>
          <w:tab w:val="clear" w:pos="708"/>
          <w:tab w:val="left" w:pos="0" w:leader="none"/>
        </w:tabs>
        <w:bidi w:val="0"/>
        <w:ind w:left="707" w:hanging="283"/>
        <w:rPr>
          <w:rFonts w:ascii="Arial" w:hAnsi="Arial"/>
          <w:sz w:val="24"/>
          <w:szCs w:val="24"/>
        </w:rPr>
      </w:pPr>
      <w:r>
        <w:rPr>
          <w:rFonts w:ascii="Arial" w:hAnsi="Arial"/>
          <w:sz w:val="24"/>
          <w:szCs w:val="24"/>
        </w:rPr>
        <w:t>lepsze zrozumienie systemów edukacji Słowacji i Portugalii poprzez bezpośrednią wymianę doświadczeń nauczycieli i uczniów podczas tygodniowych mobilności w tych krajach.</w:t>
      </w:r>
    </w:p>
    <w:p>
      <w:pPr>
        <w:pStyle w:val="Normal"/>
        <w:ind w:left="284" w:hanging="0"/>
        <w:jc w:val="both"/>
        <w:rPr>
          <w:rFonts w:ascii="Arial" w:hAnsi="Arial" w:cs="Arial"/>
          <w:sz w:val="24"/>
          <w:szCs w:val="24"/>
        </w:rPr>
      </w:pPr>
      <w:r>
        <w:rPr>
          <w:rFonts w:cs="Arial" w:ascii="Arial" w:hAnsi="Arial"/>
          <w:sz w:val="24"/>
          <w:szCs w:val="24"/>
        </w:rPr>
        <w:t xml:space="preserve">5. Regulamin rekrutacji do projektu określa w szczególności: </w:t>
      </w:r>
    </w:p>
    <w:p>
      <w:pPr>
        <w:pStyle w:val="Normal"/>
        <w:ind w:left="284" w:hanging="0"/>
        <w:jc w:val="both"/>
        <w:rPr>
          <w:rFonts w:ascii="Arial" w:hAnsi="Arial" w:cs="Arial"/>
          <w:sz w:val="24"/>
          <w:szCs w:val="24"/>
        </w:rPr>
      </w:pPr>
      <w:r>
        <w:rPr>
          <w:rFonts w:cs="Arial" w:ascii="Arial" w:hAnsi="Arial"/>
          <w:sz w:val="24"/>
          <w:szCs w:val="24"/>
        </w:rPr>
        <w:t xml:space="preserve">a) grupę docelową, </w:t>
      </w:r>
    </w:p>
    <w:p>
      <w:pPr>
        <w:pStyle w:val="Normal"/>
        <w:ind w:left="284" w:hanging="0"/>
        <w:jc w:val="both"/>
        <w:rPr>
          <w:rFonts w:ascii="Arial" w:hAnsi="Arial" w:cs="Arial"/>
          <w:sz w:val="24"/>
          <w:szCs w:val="24"/>
        </w:rPr>
      </w:pPr>
      <w:r>
        <w:rPr>
          <w:rFonts w:cs="Arial" w:ascii="Arial" w:hAnsi="Arial"/>
          <w:sz w:val="24"/>
          <w:szCs w:val="24"/>
        </w:rPr>
        <w:t xml:space="preserve">b) kryteria kwalifikacyjne i zasady rekrutacji, </w:t>
      </w:r>
    </w:p>
    <w:p>
      <w:pPr>
        <w:pStyle w:val="Normal"/>
        <w:ind w:left="284" w:hanging="0"/>
        <w:jc w:val="both"/>
        <w:rPr>
          <w:rFonts w:ascii="Arial" w:hAnsi="Arial" w:cs="Arial"/>
          <w:sz w:val="24"/>
          <w:szCs w:val="24"/>
        </w:rPr>
      </w:pPr>
      <w:r>
        <w:rPr>
          <w:rFonts w:cs="Arial" w:ascii="Arial" w:hAnsi="Arial"/>
          <w:sz w:val="24"/>
          <w:szCs w:val="24"/>
        </w:rPr>
        <w:t xml:space="preserve">c) wymagane dokumenty, </w:t>
      </w:r>
    </w:p>
    <w:p>
      <w:pPr>
        <w:pStyle w:val="Normal"/>
        <w:ind w:left="284" w:hanging="0"/>
        <w:jc w:val="both"/>
        <w:rPr>
          <w:rFonts w:ascii="Arial" w:hAnsi="Arial" w:cs="Arial"/>
          <w:sz w:val="24"/>
          <w:szCs w:val="24"/>
        </w:rPr>
      </w:pPr>
      <w:r>
        <w:rPr>
          <w:rFonts w:cs="Arial" w:ascii="Arial" w:hAnsi="Arial"/>
          <w:sz w:val="24"/>
          <w:szCs w:val="24"/>
        </w:rPr>
        <w:t xml:space="preserve">d) prawa i obowiązki uczestników, </w:t>
      </w:r>
    </w:p>
    <w:p>
      <w:pPr>
        <w:pStyle w:val="Normal"/>
        <w:ind w:left="284" w:hanging="0"/>
        <w:jc w:val="both"/>
        <w:rPr>
          <w:rFonts w:ascii="Arial" w:hAnsi="Arial" w:cs="Arial"/>
          <w:sz w:val="24"/>
          <w:szCs w:val="24"/>
        </w:rPr>
      </w:pPr>
      <w:r>
        <w:rPr>
          <w:rFonts w:cs="Arial" w:ascii="Arial" w:hAnsi="Arial"/>
          <w:sz w:val="24"/>
          <w:szCs w:val="24"/>
        </w:rPr>
        <w:t xml:space="preserve">e) zasady rezygnacji z projektu </w:t>
      </w:r>
    </w:p>
    <w:p>
      <w:pPr>
        <w:pStyle w:val="Normal"/>
        <w:ind w:left="284" w:hanging="0"/>
        <w:jc w:val="both"/>
        <w:rPr>
          <w:rFonts w:ascii="Arial" w:hAnsi="Arial" w:cs="Arial"/>
          <w:sz w:val="24"/>
          <w:szCs w:val="24"/>
        </w:rPr>
      </w:pPr>
      <w:r>
        <w:rPr>
          <w:rFonts w:cs="Arial" w:ascii="Arial" w:hAnsi="Arial"/>
          <w:sz w:val="24"/>
          <w:szCs w:val="24"/>
        </w:rPr>
        <w:t xml:space="preserve">6. Ogólny nadzór nad realizacją projektu oraz przeprowadzenie rekrutacji należą do kompetencji szkoły i będą prowadzone przez koordynatora i zespół projektu. </w:t>
      </w:r>
    </w:p>
    <w:p>
      <w:pPr>
        <w:pStyle w:val="Normal"/>
        <w:ind w:left="284" w:hanging="0"/>
        <w:jc w:val="both"/>
        <w:rPr>
          <w:rFonts w:ascii="Arial" w:hAnsi="Arial" w:cs="Arial"/>
          <w:sz w:val="24"/>
          <w:szCs w:val="24"/>
        </w:rPr>
      </w:pPr>
      <w:r>
        <w:rPr>
          <w:rFonts w:cs="Arial" w:ascii="Arial" w:hAnsi="Arial"/>
          <w:sz w:val="24"/>
          <w:szCs w:val="24"/>
        </w:rPr>
        <w:t>7. Biuro projektu mieści się w Szkole Podstawowej nr 5 im. Polskiej Macierzy Szkolnej w Czeladzi.</w:t>
      </w:r>
    </w:p>
    <w:p>
      <w:pPr>
        <w:pStyle w:val="Normal"/>
        <w:ind w:left="284" w:hanging="0"/>
        <w:jc w:val="both"/>
        <w:rPr>
          <w:rFonts w:ascii="Arial" w:hAnsi="Arial" w:cs="Arial"/>
          <w:sz w:val="24"/>
          <w:szCs w:val="24"/>
        </w:rPr>
      </w:pPr>
      <w:r>
        <w:rPr>
          <w:rFonts w:cs="Arial" w:ascii="Arial" w:hAnsi="Arial"/>
          <w:sz w:val="24"/>
          <w:szCs w:val="24"/>
        </w:rPr>
        <w:t>8. Informacje na temat projektu zamieszczane są na stronie internetowej: http://www.sp5.czeladz.pl</w:t>
      </w:r>
    </w:p>
    <w:p>
      <w:pPr>
        <w:pStyle w:val="Normal"/>
        <w:spacing w:lineRule="auto" w:line="240" w:before="0" w:after="0"/>
        <w:jc w:val="center"/>
        <w:rPr>
          <w:rFonts w:ascii="Arial" w:hAnsi="Arial" w:eastAsia="Times New Roman" w:cs="Arial"/>
          <w:b/>
          <w:b/>
          <w:bCs/>
          <w:color w:val="000000"/>
          <w:sz w:val="24"/>
          <w:szCs w:val="24"/>
        </w:rPr>
      </w:pPr>
      <w:r>
        <w:rPr>
          <w:rFonts w:eastAsia="Times New Roman" w:cs="Arial" w:ascii="Arial" w:hAnsi="Arial"/>
          <w:b/>
          <w:bCs/>
          <w:color w:val="000000"/>
          <w:sz w:val="24"/>
          <w:szCs w:val="24"/>
        </w:rPr>
        <w:t>§ 2</w:t>
      </w:r>
    </w:p>
    <w:p>
      <w:pPr>
        <w:pStyle w:val="Normal"/>
        <w:spacing w:lineRule="auto" w:line="240" w:before="0" w:after="0"/>
        <w:jc w:val="center"/>
        <w:rPr>
          <w:rFonts w:ascii="Arial" w:hAnsi="Arial" w:eastAsia="Times New Roman" w:cs="Arial"/>
          <w:b/>
          <w:b/>
          <w:bCs/>
          <w:color w:val="000000"/>
          <w:sz w:val="24"/>
          <w:szCs w:val="24"/>
        </w:rPr>
      </w:pPr>
      <w:r>
        <w:rPr>
          <w:rFonts w:eastAsia="Times New Roman" w:cs="Arial" w:ascii="Arial" w:hAnsi="Arial"/>
          <w:b/>
          <w:bCs/>
          <w:color w:val="000000"/>
          <w:sz w:val="24"/>
          <w:szCs w:val="24"/>
        </w:rPr>
        <w:br/>
        <w:t>Grupa docelowa</w:t>
      </w:r>
    </w:p>
    <w:p>
      <w:pPr>
        <w:pStyle w:val="Normal"/>
        <w:spacing w:lineRule="auto" w:line="240" w:before="0" w:after="0"/>
        <w:rPr>
          <w:rFonts w:ascii="Arial" w:hAnsi="Arial" w:eastAsia="Times New Roman" w:cs="Arial"/>
          <w:color w:val="000000"/>
          <w:sz w:val="24"/>
          <w:szCs w:val="24"/>
        </w:rPr>
      </w:pPr>
      <w:r>
        <w:rPr>
          <w:rFonts w:eastAsia="Times New Roman" w:cs="Arial" w:ascii="Arial" w:hAnsi="Arial"/>
          <w:b/>
          <w:bCs/>
          <w:color w:val="000000"/>
          <w:sz w:val="24"/>
          <w:szCs w:val="24"/>
        </w:rPr>
        <w:br/>
      </w:r>
      <w:r>
        <w:rPr>
          <w:rFonts w:eastAsia="Times New Roman" w:cs="Arial" w:ascii="Arial" w:hAnsi="Arial"/>
          <w:color w:val="000000"/>
          <w:sz w:val="24"/>
          <w:szCs w:val="24"/>
        </w:rPr>
        <w:t>1. 1</w:t>
      </w:r>
      <w:r>
        <w:rPr>
          <w:rFonts w:eastAsia="Times New Roman" w:cs="Arial" w:ascii="Arial" w:hAnsi="Arial"/>
          <w:color w:val="000000"/>
          <w:sz w:val="24"/>
          <w:szCs w:val="24"/>
        </w:rPr>
        <w:t>6</w:t>
      </w:r>
      <w:r>
        <w:rPr>
          <w:rFonts w:eastAsia="Times New Roman" w:cs="Arial" w:ascii="Arial" w:hAnsi="Arial"/>
          <w:color w:val="000000"/>
          <w:sz w:val="24"/>
          <w:szCs w:val="24"/>
        </w:rPr>
        <w:t xml:space="preserve"> uczniów Szkoły Podstawowej nr 5 im. Polskiej Macierzy Szkolnej w Czeladzi, którzy do </w:t>
      </w:r>
      <w:r>
        <w:rPr>
          <w:rFonts w:eastAsia="Times New Roman" w:cs="Arial" w:ascii="Arial" w:hAnsi="Arial"/>
          <w:color w:val="000000"/>
          <w:sz w:val="24"/>
          <w:szCs w:val="24"/>
        </w:rPr>
        <w:t>15</w:t>
      </w:r>
      <w:r>
        <w:rPr>
          <w:rFonts w:eastAsia="Times New Roman" w:cs="Arial" w:ascii="Arial" w:hAnsi="Arial"/>
          <w:color w:val="000000"/>
          <w:sz w:val="24"/>
          <w:szCs w:val="24"/>
        </w:rPr>
        <w:t xml:space="preserve"> września ukończą 12 lat, a nie ukończą lat 14.</w:t>
      </w:r>
    </w:p>
    <w:p>
      <w:pPr>
        <w:pStyle w:val="Normal"/>
        <w:spacing w:lineRule="auto" w:line="240" w:before="0" w:after="0"/>
        <w:rPr>
          <w:rFonts w:ascii="Arial" w:hAnsi="Arial" w:eastAsia="Times New Roman" w:cs="Arial"/>
          <w:b/>
          <w:b/>
          <w:bCs/>
          <w:color w:val="000000"/>
          <w:sz w:val="24"/>
          <w:szCs w:val="24"/>
        </w:rPr>
      </w:pPr>
      <w:r>
        <w:rPr>
          <w:rFonts w:eastAsia="Times New Roman" w:cs="Arial" w:ascii="Arial" w:hAnsi="Arial"/>
          <w:color w:val="000000"/>
          <w:sz w:val="24"/>
          <w:szCs w:val="24"/>
        </w:rPr>
        <w:br/>
      </w:r>
    </w:p>
    <w:p>
      <w:pPr>
        <w:pStyle w:val="Normal"/>
        <w:spacing w:lineRule="auto" w:line="240" w:before="0" w:after="0"/>
        <w:jc w:val="center"/>
        <w:rPr>
          <w:rFonts w:ascii="Arial" w:hAnsi="Arial" w:eastAsia="Times New Roman" w:cs="Arial"/>
          <w:b/>
          <w:b/>
          <w:bCs/>
          <w:color w:val="000000"/>
          <w:sz w:val="24"/>
          <w:szCs w:val="24"/>
        </w:rPr>
      </w:pPr>
      <w:r>
        <w:rPr>
          <w:rFonts w:eastAsia="Times New Roman" w:cs="Arial" w:ascii="Arial" w:hAnsi="Arial"/>
          <w:b/>
          <w:bCs/>
          <w:color w:val="000000"/>
          <w:sz w:val="24"/>
          <w:szCs w:val="24"/>
        </w:rPr>
      </w:r>
    </w:p>
    <w:p>
      <w:pPr>
        <w:pStyle w:val="Normal"/>
        <w:spacing w:lineRule="auto" w:line="240" w:before="0" w:after="0"/>
        <w:jc w:val="center"/>
        <w:rPr>
          <w:rFonts w:ascii="Arial" w:hAnsi="Arial" w:eastAsia="Times New Roman" w:cs="Arial"/>
          <w:b/>
          <w:b/>
          <w:bCs/>
          <w:color w:val="000000"/>
          <w:sz w:val="24"/>
          <w:szCs w:val="24"/>
        </w:rPr>
      </w:pPr>
      <w:r>
        <w:rPr>
          <w:rFonts w:eastAsia="Times New Roman" w:cs="Arial" w:ascii="Arial" w:hAnsi="Arial"/>
          <w:b/>
          <w:bCs/>
          <w:color w:val="000000"/>
          <w:sz w:val="24"/>
          <w:szCs w:val="24"/>
        </w:rPr>
        <w:t>§ 3</w:t>
      </w:r>
    </w:p>
    <w:p>
      <w:pPr>
        <w:pStyle w:val="Normal"/>
        <w:spacing w:lineRule="auto" w:line="240" w:before="0" w:after="0"/>
        <w:jc w:val="center"/>
        <w:rPr>
          <w:rFonts w:ascii="Arial" w:hAnsi="Arial" w:eastAsia="Times New Roman" w:cs="Arial"/>
          <w:b/>
          <w:b/>
          <w:bCs/>
          <w:color w:val="000000"/>
          <w:sz w:val="24"/>
          <w:szCs w:val="24"/>
        </w:rPr>
      </w:pPr>
      <w:r>
        <w:rPr>
          <w:rFonts w:eastAsia="Times New Roman" w:cs="Arial" w:ascii="Arial" w:hAnsi="Arial"/>
          <w:b/>
          <w:bCs/>
          <w:color w:val="000000"/>
          <w:sz w:val="24"/>
          <w:szCs w:val="24"/>
        </w:rPr>
        <w:br/>
        <w:t>Kryteria kwalifikacyjne i zasady rekrutacji</w:t>
      </w:r>
    </w:p>
    <w:p>
      <w:pPr>
        <w:pStyle w:val="Normal"/>
        <w:spacing w:lineRule="auto" w:line="240" w:before="0" w:after="0"/>
        <w:jc w:val="center"/>
        <w:rPr>
          <w:rFonts w:ascii="Arial" w:hAnsi="Arial" w:eastAsia="Times New Roman" w:cs="Arial"/>
          <w:b/>
          <w:b/>
          <w:bCs/>
          <w:color w:val="000000"/>
          <w:sz w:val="24"/>
          <w:szCs w:val="24"/>
        </w:rPr>
      </w:pPr>
      <w:r>
        <w:rPr>
          <w:rFonts w:eastAsia="Times New Roman" w:cs="Arial" w:ascii="Arial" w:hAnsi="Arial"/>
          <w:b/>
          <w:bCs/>
          <w:color w:val="000000"/>
          <w:sz w:val="24"/>
          <w:szCs w:val="24"/>
        </w:rPr>
      </w:r>
    </w:p>
    <w:p>
      <w:pPr>
        <w:pStyle w:val="Normal"/>
        <w:spacing w:before="0" w:after="0"/>
        <w:rPr>
          <w:rFonts w:ascii="Arial" w:hAnsi="Arial" w:eastAsia="Times New Roman" w:cs="Arial"/>
          <w:color w:val="000000"/>
          <w:sz w:val="24"/>
          <w:szCs w:val="24"/>
        </w:rPr>
      </w:pPr>
      <w:r>
        <w:rPr>
          <w:rFonts w:eastAsia="Times New Roman" w:cs="Arial" w:ascii="Arial" w:hAnsi="Arial"/>
          <w:b/>
          <w:bCs/>
          <w:color w:val="000000"/>
          <w:sz w:val="24"/>
          <w:szCs w:val="24"/>
        </w:rPr>
        <w:br/>
        <w:t>I. Warunki ogólne</w:t>
        <w:br/>
      </w:r>
      <w:r>
        <w:rPr>
          <w:rFonts w:eastAsia="Times New Roman" w:cs="Arial" w:ascii="Arial" w:hAnsi="Arial"/>
          <w:color w:val="000000"/>
          <w:sz w:val="24"/>
          <w:szCs w:val="24"/>
        </w:rPr>
        <w:t>1. Rekrutację do projektu ogłasza i jej termin ustala szkoła wysyłająca.</w:t>
        <w:br/>
        <w:t>2. Rekrutacja trwa min. 2 tygodnie i rozpoczyna się w miesiącu maju 202</w:t>
      </w:r>
      <w:r>
        <w:rPr>
          <w:rFonts w:eastAsia="Times New Roman" w:cs="Arial" w:ascii="Arial" w:hAnsi="Arial"/>
          <w:color w:val="000000"/>
          <w:sz w:val="24"/>
          <w:szCs w:val="24"/>
        </w:rPr>
        <w:t>5</w:t>
      </w:r>
      <w:r>
        <w:rPr>
          <w:rFonts w:eastAsia="Times New Roman" w:cs="Arial" w:ascii="Arial" w:hAnsi="Arial"/>
          <w:color w:val="000000"/>
          <w:sz w:val="24"/>
          <w:szCs w:val="24"/>
        </w:rPr>
        <w:t xml:space="preserve"> r. Data rozpoczęcia i zakończenia przyjmowania zgłoszeń do projektu zostaje podana w ogłoszeniu rekrutacyjnym.</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t>3. Rekrutację przeprowadza komisja 4-osobowa w składzie: koordynator projektu, Dyrektor Szkoły, psycholog szkolny oraz nauczyciel języka angielskiego.</w:t>
        <w:br/>
        <w:t>4. Szkoła ogłasza rekrutację poprzez wiadomość przesłaną przez dziennik elektroniczny bezpośrednio do rodziców/opiekunów prawnych uczni</w:t>
      </w:r>
      <w:r>
        <w:rPr>
          <w:rFonts w:eastAsia="Times New Roman" w:cs="Arial" w:ascii="Arial" w:hAnsi="Arial"/>
          <w:color w:val="000000"/>
          <w:sz w:val="24"/>
          <w:szCs w:val="24"/>
        </w:rPr>
        <w:t>ów</w:t>
      </w:r>
      <w:r>
        <w:rPr>
          <w:rFonts w:eastAsia="Times New Roman" w:cs="Arial" w:ascii="Arial" w:hAnsi="Arial"/>
          <w:color w:val="000000"/>
          <w:sz w:val="24"/>
          <w:szCs w:val="24"/>
        </w:rPr>
        <w:t>.</w:t>
        <w:br/>
        <w:t>5. Zgłoszenia do projektu dokonują rodzice na podstawie formularza zgłoszeniowego</w:t>
      </w:r>
      <w:r>
        <w:rPr>
          <w:rFonts w:eastAsia="Times New Roman" w:cs="Arial" w:ascii="Arial" w:hAnsi="Arial"/>
          <w:sz w:val="24"/>
          <w:szCs w:val="24"/>
        </w:rPr>
        <w:t xml:space="preserve"> f</w:t>
      </w:r>
      <w:r>
        <w:rPr>
          <w:rFonts w:cs="Arial" w:ascii="Arial" w:hAnsi="Arial"/>
          <w:b/>
          <w:sz w:val="24"/>
          <w:szCs w:val="24"/>
        </w:rPr>
        <w:t xml:space="preserve">ormularza zgłoszeniowego (uczeń) </w:t>
      </w:r>
      <w:r>
        <w:rPr>
          <w:rFonts w:cs="Arial" w:ascii="Arial" w:hAnsi="Arial"/>
          <w:sz w:val="24"/>
          <w:szCs w:val="24"/>
        </w:rPr>
        <w:t xml:space="preserve">do przedsięwzięcia </w:t>
      </w:r>
      <w:r>
        <w:rPr>
          <w:rFonts w:cs="Arial" w:ascii="Arial" w:hAnsi="Arial"/>
          <w:b/>
          <w:sz w:val="24"/>
          <w:szCs w:val="24"/>
        </w:rPr>
        <w:t>”</w:t>
      </w:r>
      <w:r>
        <w:rPr>
          <w:rFonts w:cs="Arial" w:ascii="Arial" w:hAnsi="Arial"/>
          <w:b/>
          <w:sz w:val="24"/>
          <w:szCs w:val="24"/>
        </w:rPr>
        <w:t>Ocalmy życie na naszej planecie</w:t>
      </w:r>
      <w:r>
        <w:rPr>
          <w:rFonts w:cs="Arial" w:ascii="Arial" w:hAnsi="Arial"/>
          <w:b/>
          <w:sz w:val="24"/>
          <w:szCs w:val="24"/>
        </w:rPr>
        <w:t xml:space="preserve">” </w:t>
      </w:r>
      <w:r>
        <w:rPr>
          <w:rFonts w:cs="Arial" w:ascii="Arial" w:hAnsi="Arial"/>
          <w:sz w:val="24"/>
          <w:szCs w:val="24"/>
        </w:rPr>
        <w:t xml:space="preserve">o numerze </w:t>
      </w:r>
      <w:r>
        <w:rPr>
          <w:rFonts w:eastAsia="Calibri" w:cs="Arial" w:ascii="Arial" w:hAnsi="Arial" w:eastAsiaTheme="minorHAnsi"/>
          <w:b/>
          <w:bCs/>
          <w:sz w:val="24"/>
          <w:szCs w:val="24"/>
          <w:lang w:val="pl-PL" w:eastAsia="en-US"/>
        </w:rPr>
        <w:t>2024-1-PL01-KA122-SCH-000227951</w:t>
      </w:r>
      <w:r>
        <w:rPr>
          <w:rFonts w:cs="Arial" w:ascii="Arial" w:hAnsi="Arial"/>
          <w:b/>
          <w:sz w:val="24"/>
          <w:szCs w:val="24"/>
        </w:rPr>
        <w:t xml:space="preserve"> </w:t>
      </w:r>
      <w:r>
        <w:rPr>
          <w:rFonts w:eastAsia="Times New Roman" w:cs="Arial" w:ascii="Arial" w:hAnsi="Arial"/>
          <w:color w:val="000000"/>
          <w:sz w:val="24"/>
          <w:szCs w:val="24"/>
        </w:rPr>
        <w:t xml:space="preserve">stanowiącego </w:t>
      </w:r>
      <w:r>
        <w:rPr>
          <w:rFonts w:eastAsia="Times New Roman" w:cs="Arial" w:ascii="Arial" w:hAnsi="Arial"/>
          <w:b/>
          <w:bCs/>
          <w:color w:val="000000"/>
          <w:sz w:val="24"/>
          <w:szCs w:val="24"/>
        </w:rPr>
        <w:t xml:space="preserve">załącznik 1 </w:t>
      </w:r>
      <w:r>
        <w:rPr>
          <w:rFonts w:eastAsia="Times New Roman" w:cs="Arial" w:ascii="Arial" w:hAnsi="Arial"/>
          <w:color w:val="000000"/>
          <w:sz w:val="24"/>
          <w:szCs w:val="24"/>
        </w:rPr>
        <w:t>do niniejszego regulaminu.</w:t>
        <w:br/>
        <w:t>6. Formularze zgłoszeniowe dodatkowo wypełnione (w odpowiednich punktach) i podpisane muszą być przez uczniów.</w:t>
        <w:br/>
        <w:t>7. Podczas rekrutacji brane będą pod uwagę jedynie kryteria opisane w pkt. II. Na wybór uczestników nie będzie miało wpływu ich wyznanie, światopogląd, pochodzenie, itp. W projekcie mogą wziąć udział na tych samych zasadach zarówno chłopcy, jak i dziewczęta.</w:t>
        <w:br/>
        <w:t>8. Rodzice oraz uczniowie mają prawo wglądu w dokumentację rekrutacyjną ich</w:t>
        <w:br/>
        <w:t>dotyczącą.</w:t>
      </w:r>
    </w:p>
    <w:p>
      <w:pPr>
        <w:pStyle w:val="Normal"/>
        <w:rPr>
          <w:rFonts w:ascii="Arial" w:hAnsi="Arial" w:eastAsia="Times New Roman" w:cs="Arial"/>
          <w:color w:val="000000"/>
          <w:sz w:val="24"/>
          <w:szCs w:val="24"/>
        </w:rPr>
      </w:pPr>
      <w:r>
        <w:rPr>
          <w:rFonts w:eastAsia="Times New Roman" w:cs="Arial" w:ascii="Arial" w:hAnsi="Arial"/>
          <w:b/>
          <w:bCs/>
          <w:color w:val="000000"/>
          <w:sz w:val="24"/>
          <w:szCs w:val="24"/>
        </w:rPr>
        <w:t>II. Kryteria szczegółowe i dodatkowe</w:t>
        <w:br/>
      </w:r>
      <w:r>
        <w:rPr>
          <w:rFonts w:eastAsia="Times New Roman" w:cs="Arial" w:ascii="Arial" w:hAnsi="Arial"/>
          <w:color w:val="000000"/>
          <w:sz w:val="24"/>
          <w:szCs w:val="24"/>
        </w:rPr>
        <w:t>Podczas procesu rekrutacji uczniowie będą wybrani na podstawie oceny ich motywacji do udziału w projekcie:</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t>1. List w języku angielskim przedstawiający motywację ucznia do udziału w projekcie,</w:t>
        <w:br/>
        <w:t>wyrażający zainteresowanie ucznia tematem projektu oraz znajomość języka</w:t>
        <w:br/>
        <w:t>angielskiego. (10 pkt.)</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t>2. Oceny z języka angielskiego oraz zachowania, które uzyskał uczeń (10 pkt.).</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t>3. Stosunek do obowiązku szkolnego na podstawie opinii Rady Pedagogicznej. (10pkt.)</w:t>
      </w:r>
    </w:p>
    <w:p>
      <w:pPr>
        <w:pStyle w:val="Normal"/>
        <w:rPr>
          <w:rFonts w:ascii="Arial" w:hAnsi="Arial" w:eastAsia="Times New Roman" w:cs="Arial"/>
          <w:color w:val="000000"/>
          <w:sz w:val="24"/>
          <w:szCs w:val="24"/>
        </w:rPr>
      </w:pPr>
      <w:r>
        <w:rPr>
          <w:rFonts w:eastAsia="Times New Roman" w:cs="Arial" w:ascii="Arial" w:hAnsi="Arial"/>
          <w:b/>
          <w:bCs/>
          <w:color w:val="000000"/>
          <w:sz w:val="24"/>
          <w:szCs w:val="24"/>
        </w:rPr>
        <w:t>III. Ocena kandydatów</w:t>
        <w:br/>
      </w:r>
      <w:r>
        <w:rPr>
          <w:rFonts w:eastAsia="Times New Roman" w:cs="Arial" w:ascii="Arial" w:hAnsi="Arial"/>
          <w:color w:val="000000"/>
          <w:sz w:val="24"/>
          <w:szCs w:val="24"/>
        </w:rPr>
        <w:t>1. Punkty uzyskane z kryterium II zostaną do siebie dodane, suma będzie stanowiła o wyniku rekrutacji. Uczniowie z największą ilością punktów, zostaną zakwalifikowani do projektu i wpisani na listę rankingową, osoby pozostałe zostaną wpisane na listę rezerwową.</w:t>
        <w:br/>
        <w:t xml:space="preserve">2. Ocena kandydatów zostanie dokonana przez szkołę na podstawie opisanych w pkt. II kryteriów i zamieszczona w odpowiednim </w:t>
      </w:r>
      <w:r>
        <w:rPr>
          <w:rFonts w:eastAsia="Times New Roman" w:cs="Arial" w:ascii="Arial" w:hAnsi="Arial"/>
          <w:bCs/>
          <w:color w:val="000000"/>
          <w:sz w:val="24"/>
          <w:szCs w:val="24"/>
        </w:rPr>
        <w:t>protokole</w:t>
      </w:r>
      <w:r>
        <w:rPr>
          <w:rFonts w:eastAsia="Times New Roman" w:cs="Arial" w:ascii="Arial" w:hAnsi="Arial"/>
          <w:color w:val="000000"/>
          <w:sz w:val="24"/>
          <w:szCs w:val="24"/>
        </w:rPr>
        <w:t>.</w:t>
      </w:r>
    </w:p>
    <w:p>
      <w:pPr>
        <w:pStyle w:val="Normal"/>
        <w:rPr>
          <w:rFonts w:ascii="Arial" w:hAnsi="Arial" w:eastAsia="Times New Roman" w:cs="Arial"/>
          <w:b/>
          <w:b/>
          <w:bCs/>
          <w:color w:val="000000"/>
          <w:sz w:val="24"/>
          <w:szCs w:val="24"/>
        </w:rPr>
      </w:pPr>
      <w:r>
        <w:rPr>
          <w:rFonts w:eastAsia="Times New Roman" w:cs="Arial" w:ascii="Arial" w:hAnsi="Arial"/>
          <w:color w:val="000000"/>
          <w:sz w:val="24"/>
          <w:szCs w:val="24"/>
        </w:rPr>
        <w:br/>
        <w:t>3. Ocena niezwłocznie po sporządzeniu protokołu z rekrutacji zostanie ogłoszona poprzez przesłanie przez dziennik elektroniczny informacji o zakwalifikowaniu uczestnika mobilności</w:t>
      </w:r>
      <w:r>
        <w:rPr>
          <w:rFonts w:eastAsia="Times New Roman" w:cs="Arial" w:ascii="Arial" w:hAnsi="Arial"/>
          <w:b/>
          <w:bCs/>
          <w:color w:val="000000"/>
          <w:sz w:val="24"/>
          <w:szCs w:val="24"/>
        </w:rPr>
        <w:t>.</w:t>
      </w:r>
    </w:p>
    <w:p>
      <w:pPr>
        <w:pStyle w:val="Normal"/>
        <w:rPr>
          <w:rFonts w:ascii="Arial" w:hAnsi="Arial" w:eastAsia="Times New Roman" w:cs="Arial"/>
          <w:color w:val="000000"/>
          <w:sz w:val="24"/>
          <w:szCs w:val="24"/>
        </w:rPr>
      </w:pPr>
      <w:r>
        <w:rPr>
          <w:rFonts w:eastAsia="Times New Roman" w:cs="Arial" w:ascii="Arial" w:hAnsi="Arial"/>
          <w:b/>
          <w:bCs/>
          <w:color w:val="000000"/>
          <w:sz w:val="24"/>
          <w:szCs w:val="24"/>
        </w:rPr>
        <w:br/>
      </w:r>
      <w:r>
        <w:rPr>
          <w:rFonts w:eastAsia="Times New Roman" w:cs="Arial" w:ascii="Arial" w:hAnsi="Arial"/>
          <w:color w:val="000000"/>
          <w:sz w:val="24"/>
          <w:szCs w:val="24"/>
        </w:rPr>
        <w:t>4. Osoby wpisane na listę rezerwową będą mogły wziąć udział w projekcie w przypadku zwolnienia się w nim miejsca. Dobór do projektu osób z listy rezerwowej będzie następował w kolejności wg ilości uzyskanych punktów.</w:t>
      </w:r>
    </w:p>
    <w:p>
      <w:pPr>
        <w:pStyle w:val="Normal"/>
        <w:rPr>
          <w:rFonts w:ascii="Arial" w:hAnsi="Arial" w:eastAsia="Times New Roman" w:cs="Arial"/>
          <w:color w:val="000000"/>
          <w:sz w:val="24"/>
          <w:szCs w:val="24"/>
        </w:rPr>
      </w:pPr>
      <w:r>
        <w:rPr>
          <w:rFonts w:eastAsia="Times New Roman" w:cs="Arial" w:ascii="Arial" w:hAnsi="Arial"/>
          <w:b/>
          <w:bCs/>
          <w:color w:val="000000"/>
          <w:sz w:val="24"/>
          <w:szCs w:val="24"/>
        </w:rPr>
        <w:t>IV. Procedura w przypadku niepowodzenia rekrutacji i nabory dodatkowe</w:t>
      </w:r>
      <w:r>
        <w:rPr>
          <w:rFonts w:eastAsia="Times New Roman" w:cs="Arial" w:ascii="Arial" w:hAnsi="Arial"/>
          <w:sz w:val="24"/>
          <w:szCs w:val="24"/>
        </w:rPr>
        <w:br/>
      </w:r>
      <w:r>
        <w:rPr>
          <w:rFonts w:eastAsia="Times New Roman" w:cs="Arial" w:ascii="Arial" w:hAnsi="Arial"/>
          <w:color w:val="000000"/>
          <w:sz w:val="24"/>
          <w:szCs w:val="24"/>
        </w:rPr>
        <w:br/>
        <w:t>1. W razie niepowodzenia rekrutacji z powodu zbyt małej ilości zgłoszeń lub wycofania się uczestnika lub innych zaistniałych okoliczności szkoła zastrzega sobie możliwość ogłoszenia dodatkowego naboru i/lub zmiany liczby uczniów.</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br/>
        <w:t>2. Nabór dodatkowy może być prowadzony w trybie przyspieszonym, tj. bez zachowania terminu min. 2 tygodni przyjmowania zgłoszeń.</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br/>
      </w:r>
      <w:r>
        <w:rPr>
          <w:rFonts w:eastAsia="Times New Roman" w:cs="Arial" w:ascii="Arial" w:hAnsi="Arial"/>
          <w:b/>
          <w:bCs/>
          <w:color w:val="000000"/>
          <w:sz w:val="24"/>
          <w:szCs w:val="24"/>
        </w:rPr>
        <w:t xml:space="preserve">3. </w:t>
      </w:r>
      <w:r>
        <w:rPr>
          <w:rFonts w:eastAsia="Times New Roman" w:cs="Arial" w:ascii="Arial" w:hAnsi="Arial"/>
          <w:color w:val="000000"/>
          <w:sz w:val="24"/>
          <w:szCs w:val="24"/>
        </w:rPr>
        <w:t>W przypadku jednakowej ilości punktów kilku osób, co utrudniłoby wyłonienie właściwej ilości uczestników, ustala się, iż wyższą wagę przy ocenie będzie miała ocena z motywacji niż średnia ocen.</w:t>
      </w:r>
    </w:p>
    <w:p>
      <w:pPr>
        <w:pStyle w:val="Normal"/>
        <w:jc w:val="center"/>
        <w:rPr>
          <w:rFonts w:ascii="Arial" w:hAnsi="Arial" w:eastAsia="Times New Roman" w:cs="Arial"/>
          <w:b/>
          <w:b/>
          <w:bCs/>
          <w:color w:val="000000"/>
          <w:sz w:val="24"/>
          <w:szCs w:val="24"/>
        </w:rPr>
      </w:pPr>
      <w:r>
        <w:rPr>
          <w:rFonts w:eastAsia="Times New Roman" w:cs="Arial" w:ascii="Arial" w:hAnsi="Arial"/>
          <w:color w:val="000000"/>
          <w:sz w:val="24"/>
          <w:szCs w:val="24"/>
        </w:rPr>
        <w:br/>
      </w:r>
      <w:r>
        <w:rPr>
          <w:rFonts w:eastAsia="Times New Roman" w:cs="Arial" w:ascii="Arial" w:hAnsi="Arial"/>
          <w:b/>
          <w:bCs/>
          <w:color w:val="000000"/>
          <w:sz w:val="24"/>
          <w:szCs w:val="24"/>
        </w:rPr>
        <w:t>§ 4</w:t>
        <w:br/>
        <w:t>Wymagane dokumenty</w:t>
      </w:r>
    </w:p>
    <w:p>
      <w:pPr>
        <w:pStyle w:val="Normal"/>
        <w:rPr>
          <w:rFonts w:ascii="Arial" w:hAnsi="Arial" w:eastAsia="Times New Roman" w:cs="Arial"/>
          <w:color w:val="000000"/>
          <w:sz w:val="24"/>
          <w:szCs w:val="24"/>
        </w:rPr>
      </w:pPr>
      <w:r>
        <w:rPr>
          <w:rFonts w:eastAsia="Times New Roman" w:cs="Arial" w:ascii="Arial" w:hAnsi="Arial"/>
          <w:b/>
          <w:bCs/>
          <w:color w:val="000000"/>
          <w:sz w:val="24"/>
          <w:szCs w:val="24"/>
        </w:rPr>
        <w:br/>
      </w:r>
      <w:r>
        <w:rPr>
          <w:rFonts w:eastAsia="Times New Roman" w:cs="Arial" w:ascii="Arial" w:hAnsi="Arial"/>
          <w:color w:val="000000"/>
          <w:sz w:val="24"/>
          <w:szCs w:val="24"/>
        </w:rPr>
        <w:t>1. Na etapie rekrutacji:</w:t>
        <w:br/>
        <w:t>a) Formularz zgłoszeniowy,</w:t>
        <w:br/>
        <w:t>b) Deklaracja uczestnictwa w projekcie,</w:t>
        <w:br/>
        <w:t>c) Deklaracja o stanie zdrowia,</w:t>
        <w:br/>
      </w:r>
      <w:r>
        <w:rPr>
          <w:rFonts w:eastAsia="Times New Roman" w:cs="Arial" w:ascii="Arial" w:hAnsi="Arial"/>
          <w:bCs/>
          <w:color w:val="000000"/>
          <w:sz w:val="24"/>
          <w:szCs w:val="24"/>
        </w:rPr>
        <w:t>d)</w:t>
      </w:r>
      <w:r>
        <w:rPr>
          <w:rFonts w:eastAsia="Times New Roman" w:cs="Arial" w:ascii="Arial" w:hAnsi="Arial"/>
          <w:b/>
          <w:bCs/>
          <w:color w:val="000000"/>
          <w:sz w:val="24"/>
          <w:szCs w:val="24"/>
        </w:rPr>
        <w:t xml:space="preserve"> </w:t>
      </w:r>
      <w:r>
        <w:rPr>
          <w:rFonts w:eastAsia="Times New Roman" w:cs="Arial" w:ascii="Arial" w:hAnsi="Arial"/>
          <w:color w:val="000000"/>
          <w:sz w:val="24"/>
          <w:szCs w:val="24"/>
        </w:rPr>
        <w:t>Oświadczenie uczestnika projektu (dot. przetwarzania danych osobowych).</w:t>
      </w:r>
    </w:p>
    <w:p>
      <w:pPr>
        <w:pStyle w:val="Normal"/>
        <w:jc w:val="center"/>
        <w:rPr>
          <w:rFonts w:ascii="Arial" w:hAnsi="Arial" w:eastAsia="Times New Roman" w:cs="Arial"/>
          <w:b/>
          <w:b/>
          <w:bCs/>
          <w:color w:val="000000"/>
          <w:sz w:val="24"/>
          <w:szCs w:val="24"/>
        </w:rPr>
      </w:pPr>
      <w:r>
        <w:rPr>
          <w:rFonts w:eastAsia="Times New Roman" w:cs="Arial" w:ascii="Arial" w:hAnsi="Arial"/>
          <w:b/>
          <w:bCs/>
          <w:color w:val="000000"/>
          <w:sz w:val="24"/>
          <w:szCs w:val="24"/>
        </w:rPr>
        <w:t>§ 5</w:t>
        <w:br/>
        <w:t>Prawa i obowiązki uczestników projektu</w:t>
      </w:r>
    </w:p>
    <w:p>
      <w:pPr>
        <w:pStyle w:val="Normal"/>
        <w:rPr>
          <w:rFonts w:ascii="Arial" w:hAnsi="Arial" w:eastAsia="Times New Roman" w:cs="Arial"/>
          <w:sz w:val="24"/>
          <w:szCs w:val="24"/>
        </w:rPr>
      </w:pPr>
      <w:r>
        <w:rPr>
          <w:rFonts w:eastAsia="Times New Roman" w:cs="Arial" w:ascii="Arial" w:hAnsi="Arial"/>
          <w:b/>
          <w:bCs/>
          <w:color w:val="000000"/>
          <w:sz w:val="24"/>
          <w:szCs w:val="24"/>
        </w:rPr>
        <w:br/>
      </w:r>
      <w:r>
        <w:rPr>
          <w:rFonts w:eastAsia="Times New Roman" w:cs="Arial" w:ascii="Arial" w:hAnsi="Arial"/>
          <w:color w:val="000000"/>
          <w:sz w:val="24"/>
          <w:szCs w:val="24"/>
        </w:rPr>
        <w:t>Każdy uczestnik projektu zobowiązany jest do:</w:t>
        <w:br/>
        <w:t>1. Udziału w spotkaniach przygotowawczych.</w:t>
      </w:r>
    </w:p>
    <w:p>
      <w:pPr>
        <w:pStyle w:val="Normal"/>
        <w:rPr>
          <w:rFonts w:ascii="Arial" w:hAnsi="Arial" w:eastAsia="Times New Roman" w:cs="Arial"/>
          <w:color w:val="000000"/>
          <w:sz w:val="24"/>
          <w:szCs w:val="24"/>
        </w:rPr>
      </w:pPr>
      <w:r>
        <w:rPr>
          <w:rFonts w:eastAsia="Times New Roman" w:cs="Arial" w:ascii="Arial" w:hAnsi="Arial"/>
          <w:sz w:val="24"/>
          <w:szCs w:val="24"/>
        </w:rPr>
        <w:t xml:space="preserve">2. </w:t>
      </w:r>
      <w:r>
        <w:rPr>
          <w:rFonts w:eastAsia="Times New Roman" w:cs="Arial" w:ascii="Arial" w:hAnsi="Arial"/>
          <w:color w:val="000000"/>
          <w:sz w:val="24"/>
          <w:szCs w:val="24"/>
        </w:rPr>
        <w:t>Współpracy z nauczycielami zaangażowanymi w realizację projektu w szkole oraz podczas pobytu w kraju partnerskim, przestrzegania poleceń opiekunów wyjeżdżających z uczestnikami.</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t>3. Bezwzględnego przestrzegania przepisów dotyczących bezpieczeństwa podczas podróży, udziału w programie kulturowym, przebywania na terenie miejsca zakwaterowania i w miejscu odbywania się aktywności w określonym czasie.</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t>4. Bezwzględnego przestrzegania zakazu spożywania alkoholu, zażywania narkotyków i innych środków odurzających w czasie trwania mobilności. W przypadku stwierdzenia naruszenia przedmiotowych zakazów uczestnik zostanie bezwzględnie usunięty z udziału w projekcie i obciążony wszystkimi kosztami poniesionymi na organizację jego wyjazdu.</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t>5. Posiadania ważnych dokumentów uprawniających do pobytu za granicą, tj. ważny dowód osobisty lub paszport, dokumentów upoważniających do korzystania z bezpłatnej opieki medycznej tj. np. Europejskiej Karty Ubezpieczenia Zdrowotnego.</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t>6. Wszystkich uczestników wyjazdu obowiązuje przestrzeganie przepisów BHP,</w:t>
        <w:br/>
        <w:t>przeciwpożarowych i kodeksu ruchu drogowego.</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t>7. Każdy uczestnik wyjazdu zobowiązany jest zachowywać się kulturalnie, dbać</w:t>
        <w:br/>
        <w:t>o dobre imię szkoły i kraju oraz nie naruszać godności partnerów reprezentujących inną kulturę, religię czy przekonania.</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t>8. Każdy uczestnik zobowiązany jest dbać o swój bagaż i pieniądze, przedmioty wartościowe oraz o mienie i wyposażenie miejsca, w którym przebywa.</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t>9. Nauczyciele nie ponoszą odpowiedzialności za zagubienie przez uczestników</w:t>
        <w:br/>
        <w:t>pieniędzy oraz zagubienie lub zniszczenie przedmiotów wartościowych zabranych na wyjazd.</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t>10. Uczestnicy wyjazdu mają obowiązek napisania relacji dotyczącej wyjazdu oraz</w:t>
        <w:br/>
        <w:t xml:space="preserve">przygotowania prezentacji informującej o przebiegu pobytu za granicą, </w:t>
      </w:r>
      <w:r>
        <w:rPr>
          <w:rFonts w:eastAsia="Times New Roman" w:cs="Arial" w:ascii="Arial" w:hAnsi="Arial"/>
          <w:color w:val="000000"/>
          <w:sz w:val="24"/>
          <w:szCs w:val="24"/>
        </w:rPr>
        <w:t>która zostanie umieszczona w czasopiśmie projektowym</w:t>
      </w:r>
      <w:r>
        <w:rPr>
          <w:rFonts w:eastAsia="Times New Roman" w:cs="Arial" w:ascii="Arial" w:hAnsi="Arial"/>
          <w:color w:val="000000"/>
          <w:sz w:val="24"/>
          <w:szCs w:val="24"/>
        </w:rPr>
        <w:t>.</w:t>
      </w:r>
    </w:p>
    <w:p>
      <w:pPr>
        <w:pStyle w:val="Normal"/>
        <w:rPr>
          <w:rFonts w:ascii="Arial" w:hAnsi="Arial" w:eastAsia="Times New Roman" w:cs="Arial"/>
          <w:color w:val="000000"/>
          <w:sz w:val="24"/>
          <w:szCs w:val="24"/>
        </w:rPr>
      </w:pPr>
      <w:r>
        <w:rPr>
          <w:rFonts w:eastAsia="Times New Roman" w:cs="Arial" w:ascii="Arial" w:hAnsi="Arial"/>
          <w:color w:val="000000"/>
          <w:sz w:val="24"/>
          <w:szCs w:val="24"/>
        </w:rPr>
        <w:t>11. Każdy uczestnik wyjazdu musi być do niego odpowiednio przygotowany (odpowiedni ubiór, obuwie, dokumenty itp.)</w:t>
      </w:r>
    </w:p>
    <w:p>
      <w:pPr>
        <w:pStyle w:val="Normal"/>
        <w:jc w:val="center"/>
        <w:rPr>
          <w:rFonts w:ascii="Arial" w:hAnsi="Arial" w:eastAsia="Times New Roman" w:cs="Arial"/>
          <w:b/>
          <w:b/>
          <w:bCs/>
          <w:color w:val="000000"/>
          <w:sz w:val="24"/>
          <w:szCs w:val="24"/>
        </w:rPr>
      </w:pPr>
      <w:r>
        <w:rPr>
          <w:rFonts w:eastAsia="Times New Roman" w:cs="Arial" w:ascii="Arial" w:hAnsi="Arial"/>
          <w:b/>
          <w:bCs/>
          <w:color w:val="000000"/>
          <w:sz w:val="24"/>
          <w:szCs w:val="24"/>
        </w:rPr>
        <w:t>§ 6</w:t>
        <w:br/>
        <w:t>Zasady rezygnacji z uczestnictwa w projekcie</w:t>
      </w:r>
    </w:p>
    <w:p>
      <w:pPr>
        <w:pStyle w:val="Normal"/>
        <w:rPr>
          <w:rFonts w:ascii="Arial" w:hAnsi="Arial" w:eastAsia="Times New Roman" w:cs="Arial"/>
          <w:color w:val="000000"/>
          <w:sz w:val="24"/>
          <w:szCs w:val="24"/>
        </w:rPr>
      </w:pPr>
      <w:r>
        <w:rPr>
          <w:rFonts w:eastAsia="Times New Roman" w:cs="Arial" w:ascii="Arial" w:hAnsi="Arial"/>
          <w:b/>
          <w:bCs/>
          <w:color w:val="000000"/>
          <w:sz w:val="24"/>
          <w:szCs w:val="24"/>
        </w:rPr>
        <w:br/>
      </w:r>
      <w:r>
        <w:rPr>
          <w:rFonts w:eastAsia="Times New Roman" w:cs="Arial" w:ascii="Arial" w:hAnsi="Arial"/>
          <w:color w:val="000000"/>
          <w:sz w:val="24"/>
          <w:szCs w:val="24"/>
        </w:rPr>
        <w:t>1. Szkoła zastrzega sobie możliwość wykluczenia uczestnika z projektu w przypadku naruszenia niniejszego Regulaminu, zasad współżycia społecznego lub zaprzestania nauki w szkole.</w:t>
        <w:br/>
        <w:t>2. Uczestnik ma prawo do rezygnacji z projektu bez ponoszenia odpowiedzialności finansowej w przypadku gdy:</w:t>
        <w:br/>
      </w:r>
      <w:r>
        <w:rPr>
          <w:rFonts w:eastAsia="Symbol" w:cs="Symbol" w:ascii="Symbol" w:hAnsi="Symbol"/>
          <w:color w:val="000000"/>
          <w:sz w:val="24"/>
          <w:szCs w:val="24"/>
        </w:rPr>
        <w:t></w:t>
      </w:r>
      <w:r>
        <w:rPr>
          <w:rFonts w:eastAsia="Times New Roman" w:cs="Arial" w:ascii="Arial" w:hAnsi="Arial"/>
          <w:color w:val="000000"/>
          <w:sz w:val="24"/>
          <w:szCs w:val="24"/>
        </w:rPr>
        <w:t xml:space="preserve"> rezygnacja została zgłoszona na piśmie do Dyrektora szkoły w terminie do 5 dni</w:t>
        <w:br/>
        <w:t>po zakończeniu procesu rekrutacyjnego bez podania przyczyny,</w:t>
        <w:br/>
      </w:r>
      <w:r>
        <w:rPr>
          <w:rFonts w:eastAsia="Symbol" w:cs="Symbol" w:ascii="Symbol" w:hAnsi="Symbol"/>
          <w:color w:val="000000"/>
          <w:sz w:val="24"/>
          <w:szCs w:val="24"/>
        </w:rPr>
        <w:t></w:t>
      </w:r>
      <w:r>
        <w:rPr>
          <w:rFonts w:eastAsia="Times New Roman" w:cs="Arial" w:ascii="Arial" w:hAnsi="Arial"/>
          <w:color w:val="000000"/>
          <w:sz w:val="24"/>
          <w:szCs w:val="24"/>
        </w:rPr>
        <w:t xml:space="preserve"> rezygnacja nastąpiła z ważnych powodów osobistych lub zdrowotnych, działania siły wyższej i organizacja wysyłająca została zawiadomiona w terminie do 5 dni</w:t>
        <w:br/>
        <w:t>od zaistnienia przyczyny powodującej konieczność rezygnacji. Przyczyna rezygnacji</w:t>
        <w:br/>
        <w:t>nie może być znana przez uczestnika w momencie złożenia formularza zgłoszeniowego do projektu. Rezygnacja musi być złożona na piśmie, do którego należy dołączyć zaświadczenie (dowód) dot. sytuacji ją powodującej (np. zwolnienie lekarskie). Rezygnacja musi być podpisana przez rodzica/opiekuna</w:t>
        <w:br/>
        <w:t>prawnego.</w:t>
        <w:br/>
        <w:t>3. W przypadku rezygnacji uczestnika z udziału w projekcie (z wyłączeniem okoliczności lub wykluczenia z projektu, uczestnik zobowiązany jest do zwrotu</w:t>
        <w:br/>
        <w:t>otrzymanych materiałów dydaktycznych, szkoleniowych, innych otrzymanych w ramach projektu najpóźniej w chwili złożenia pisemnej rezygnacji.</w:t>
        <w:br/>
      </w:r>
      <w:r>
        <w:rPr>
          <w:rFonts w:eastAsia="Times New Roman" w:cs="Arial" w:ascii="Arial" w:hAnsi="Arial"/>
          <w:bCs/>
          <w:color w:val="000000"/>
          <w:sz w:val="24"/>
          <w:szCs w:val="24"/>
        </w:rPr>
        <w:t>4.</w:t>
      </w:r>
      <w:r>
        <w:rPr>
          <w:rFonts w:eastAsia="Times New Roman" w:cs="Arial" w:ascii="Arial" w:hAnsi="Arial"/>
          <w:b/>
          <w:bCs/>
          <w:color w:val="000000"/>
          <w:sz w:val="24"/>
          <w:szCs w:val="24"/>
        </w:rPr>
        <w:t xml:space="preserve"> </w:t>
      </w:r>
      <w:r>
        <w:rPr>
          <w:rFonts w:eastAsia="Times New Roman" w:cs="Arial" w:ascii="Arial" w:hAnsi="Arial"/>
          <w:color w:val="000000"/>
          <w:sz w:val="24"/>
          <w:szCs w:val="24"/>
        </w:rPr>
        <w:t>W przypadku rezygnacji z udziału w projekcie z przyczyn nieuzasadnionych uczestnik może zostać obciążony kosztami poniesionymi na organizację jego udziału w projekcie (koszty zmiany nazwiska na bilecie lotniczym i inne dodatkowo poniesione koszty).</w:t>
      </w:r>
    </w:p>
    <w:p>
      <w:pPr>
        <w:pStyle w:val="Normal"/>
        <w:jc w:val="center"/>
        <w:rPr>
          <w:rFonts w:ascii="Arial" w:hAnsi="Arial" w:eastAsia="Times New Roman" w:cs="Arial"/>
          <w:b/>
          <w:b/>
          <w:bCs/>
          <w:color w:val="000000"/>
          <w:sz w:val="24"/>
          <w:szCs w:val="24"/>
        </w:rPr>
      </w:pPr>
      <w:r>
        <w:rPr>
          <w:rFonts w:eastAsia="Times New Roman" w:cs="Arial" w:ascii="Arial" w:hAnsi="Arial"/>
          <w:color w:val="000000"/>
          <w:sz w:val="24"/>
          <w:szCs w:val="24"/>
        </w:rPr>
        <w:br/>
      </w:r>
      <w:r>
        <w:rPr>
          <w:rFonts w:eastAsia="Times New Roman" w:cs="Arial" w:ascii="Arial" w:hAnsi="Arial"/>
          <w:b/>
          <w:bCs/>
          <w:color w:val="000000"/>
          <w:sz w:val="24"/>
          <w:szCs w:val="24"/>
        </w:rPr>
        <w:t>§ 7</w:t>
        <w:br/>
        <w:t>Postanowienia końcowe</w:t>
      </w:r>
    </w:p>
    <w:p>
      <w:pPr>
        <w:pStyle w:val="Normal"/>
        <w:rPr>
          <w:rFonts w:ascii="Arial" w:hAnsi="Arial" w:eastAsia="Times New Roman" w:cs="Arial"/>
          <w:color w:val="000000"/>
          <w:sz w:val="24"/>
          <w:szCs w:val="24"/>
        </w:rPr>
      </w:pPr>
      <w:r>
        <w:rPr>
          <w:rFonts w:eastAsia="Times New Roman" w:cs="Arial" w:ascii="Arial" w:hAnsi="Arial"/>
          <w:b/>
          <w:bCs/>
          <w:color w:val="000000"/>
          <w:sz w:val="24"/>
          <w:szCs w:val="24"/>
        </w:rPr>
        <w:br/>
      </w:r>
      <w:r>
        <w:rPr>
          <w:rFonts w:eastAsia="Times New Roman" w:cs="Arial" w:ascii="Arial" w:hAnsi="Arial"/>
          <w:color w:val="000000"/>
          <w:sz w:val="24"/>
          <w:szCs w:val="24"/>
        </w:rPr>
        <w:t>1. Szkoła zastrzega sobie prawo zmiany lub aneksowania niniejszego Regulaminu.</w:t>
        <w:br/>
        <w:t>2. Regulamin obowiązuje od dnia ogłoszenia.</w:t>
        <w:br/>
        <w:t xml:space="preserve">3. Regulamin jest dostępny na stronie internetowej </w:t>
      </w:r>
      <w:r>
        <w:rPr>
          <w:rFonts w:eastAsia="Times New Roman" w:cs="Arial" w:ascii="Arial" w:hAnsi="Arial"/>
          <w:color w:val="000080"/>
          <w:sz w:val="24"/>
          <w:szCs w:val="24"/>
        </w:rPr>
        <w:t>http://www.sp5.czeladz.pl</w:t>
      </w:r>
    </w:p>
    <w:p>
      <w:pPr>
        <w:pStyle w:val="Normal"/>
        <w:rPr>
          <w:rFonts w:ascii="Arial" w:hAnsi="Arial" w:cs="Arial"/>
          <w:sz w:val="24"/>
          <w:szCs w:val="24"/>
        </w:rPr>
      </w:pPr>
      <w:r>
        <w:rPr>
          <w:rFonts w:cs="Arial" w:ascii="Arial" w:hAnsi="Arial"/>
          <w:sz w:val="24"/>
          <w:szCs w:val="24"/>
        </w:rPr>
      </w:r>
    </w:p>
    <w:p>
      <w:pPr>
        <w:pStyle w:val="Normal"/>
        <w:spacing w:before="0" w:after="200"/>
        <w:rPr>
          <w:rFonts w:ascii="Arial" w:hAnsi="Arial" w:cs="Arial"/>
          <w:sz w:val="24"/>
          <w:szCs w:val="24"/>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ahoma">
    <w:charset w:val="ee"/>
    <w:family w:val="roman"/>
    <w:pitch w:val="variable"/>
  </w:font>
  <w:font w:name="Times New Roman">
    <w:charset w:val="ee"/>
    <w:family w:val="roman"/>
    <w:pitch w:val="variable"/>
  </w:font>
  <w:font w:name="Symbol">
    <w:charset w:val="ee"/>
    <w:family w:val="roman"/>
    <w:pitch w:val="variable"/>
  </w:font>
  <w:font w:name="OpenSymbol">
    <w:altName w:val="Arial Unicode MS"/>
    <w:charset w:val="02"/>
    <w:family w:val="auto"/>
    <w:pitch w:val="default"/>
  </w:font>
  <w:font w:name="Liberation Sans">
    <w:altName w:val="Arial"/>
    <w:charset w:val="ee"/>
    <w:family w:val="swiss"/>
    <w:pitch w:val="variable"/>
  </w:font>
  <w:font w:name="Arial">
    <w:charset w:val="ee"/>
    <w:family w:val="roman"/>
    <w:pitch w:val="variable"/>
  </w:font>
  <w:font w:name="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Nagwek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autoHyphenation w:val="true"/>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pl-PL" w:eastAsia="pl-PL"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65384"/>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pl-PL" w:eastAsia="pl-PL" w:bidi="ar-SA"/>
    </w:rPr>
  </w:style>
  <w:style w:type="paragraph" w:styleId="Nagwek3">
    <w:name w:val="Heading 3"/>
    <w:basedOn w:val="Nagwek"/>
    <w:next w:val="Tretekstu"/>
    <w:qFormat/>
    <w:p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TekstdymkaZnak" w:customStyle="1">
    <w:name w:val="Tekst dymka Znak"/>
    <w:basedOn w:val="DefaultParagraphFont"/>
    <w:link w:val="Tekstdymka"/>
    <w:uiPriority w:val="99"/>
    <w:semiHidden/>
    <w:qFormat/>
    <w:rsid w:val="0048701f"/>
    <w:rPr>
      <w:rFonts w:ascii="Tahoma" w:hAnsi="Tahoma" w:cs="Tahoma"/>
      <w:sz w:val="16"/>
      <w:szCs w:val="16"/>
    </w:rPr>
  </w:style>
  <w:style w:type="character" w:styleId="Czeinternetowe">
    <w:name w:val="Łącze internetowe"/>
    <w:basedOn w:val="DefaultParagraphFont"/>
    <w:uiPriority w:val="99"/>
    <w:unhideWhenUsed/>
    <w:rsid w:val="00f639dd"/>
    <w:rPr>
      <w:color w:val="0000FF" w:themeColor="hyperlink"/>
      <w:u w:val="single"/>
    </w:rPr>
  </w:style>
  <w:style w:type="character" w:styleId="Fontstyle01" w:customStyle="1">
    <w:name w:val="fontstyle01"/>
    <w:basedOn w:val="DefaultParagraphFont"/>
    <w:qFormat/>
    <w:rsid w:val="00f639dd"/>
    <w:rPr>
      <w:rFonts w:ascii="Times New Roman" w:hAnsi="Times New Roman" w:cs="Times New Roman"/>
      <w:b/>
      <w:bCs/>
      <w:i w:val="false"/>
      <w:iCs w:val="false"/>
      <w:color w:val="000000"/>
      <w:sz w:val="24"/>
      <w:szCs w:val="24"/>
    </w:rPr>
  </w:style>
  <w:style w:type="character" w:styleId="Fontstyle21" w:customStyle="1">
    <w:name w:val="fontstyle21"/>
    <w:basedOn w:val="DefaultParagraphFont"/>
    <w:qFormat/>
    <w:rsid w:val="00f639dd"/>
    <w:rPr>
      <w:rFonts w:ascii="Times New Roman" w:hAnsi="Times New Roman" w:cs="Times New Roman"/>
      <w:b w:val="false"/>
      <w:bCs w:val="false"/>
      <w:i w:val="false"/>
      <w:iCs w:val="false"/>
      <w:color w:val="000000"/>
      <w:sz w:val="24"/>
      <w:szCs w:val="24"/>
    </w:rPr>
  </w:style>
  <w:style w:type="character" w:styleId="Fontstyle31" w:customStyle="1">
    <w:name w:val="fontstyle31"/>
    <w:basedOn w:val="DefaultParagraphFont"/>
    <w:qFormat/>
    <w:rsid w:val="00f639dd"/>
    <w:rPr>
      <w:rFonts w:ascii="Symbol" w:hAnsi="Symbol"/>
      <w:b w:val="false"/>
      <w:bCs w:val="false"/>
      <w:i w:val="false"/>
      <w:iCs w:val="false"/>
      <w:color w:val="000000"/>
      <w:sz w:val="24"/>
      <w:szCs w:val="24"/>
    </w:rPr>
  </w:style>
  <w:style w:type="character" w:styleId="Znakiwypunktowania">
    <w:name w:val="Znaki wypunktowania"/>
    <w:qFormat/>
    <w:rPr>
      <w:rFonts w:ascii="OpenSymbol" w:hAnsi="OpenSymbol" w:eastAsia="OpenSymbol" w:cs="OpenSymbol"/>
    </w:rPr>
  </w:style>
  <w:style w:type="paragraph" w:styleId="Nagwek">
    <w:name w:val="Nagłówek"/>
    <w:basedOn w:val="Normal"/>
    <w:next w:val="Tretekstu"/>
    <w:qFormat/>
    <w:pPr>
      <w:keepNext w:val="true"/>
      <w:spacing w:before="240" w:after="120"/>
    </w:pPr>
    <w:rPr>
      <w:rFonts w:ascii="Liberation Sans" w:hAnsi="Liberation Sans" w:eastAsia="Microsoft YaHei" w:cs="Arial Unicode MS"/>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Unicode MS"/>
    </w:rPr>
  </w:style>
  <w:style w:type="paragraph" w:styleId="Podpis">
    <w:name w:val="Caption"/>
    <w:basedOn w:val="Normal"/>
    <w:qFormat/>
    <w:pPr>
      <w:suppressLineNumbers/>
      <w:spacing w:before="120" w:after="120"/>
    </w:pPr>
    <w:rPr>
      <w:rFonts w:cs="Arial Unicode MS"/>
      <w:i/>
      <w:iCs/>
      <w:sz w:val="24"/>
      <w:szCs w:val="24"/>
    </w:rPr>
  </w:style>
  <w:style w:type="paragraph" w:styleId="Indeks">
    <w:name w:val="Indeks"/>
    <w:basedOn w:val="Normal"/>
    <w:qFormat/>
    <w:pPr>
      <w:suppressLineNumbers/>
    </w:pPr>
    <w:rPr>
      <w:rFonts w:cs="Arial Unicode MS"/>
    </w:rPr>
  </w:style>
  <w:style w:type="paragraph" w:styleId="ListParagraph">
    <w:name w:val="List Paragraph"/>
    <w:basedOn w:val="Normal"/>
    <w:uiPriority w:val="34"/>
    <w:qFormat/>
    <w:rsid w:val="00965384"/>
    <w:pPr>
      <w:spacing w:before="0" w:after="200"/>
      <w:ind w:left="720" w:hanging="0"/>
      <w:contextualSpacing/>
    </w:pPr>
    <w:rPr/>
  </w:style>
  <w:style w:type="paragraph" w:styleId="BalloonText">
    <w:name w:val="Balloon Text"/>
    <w:basedOn w:val="Normal"/>
    <w:link w:val="TekstdymkaZnak"/>
    <w:uiPriority w:val="99"/>
    <w:semiHidden/>
    <w:unhideWhenUsed/>
    <w:qFormat/>
    <w:rsid w:val="0048701f"/>
    <w:pPr>
      <w:spacing w:lineRule="auto" w:line="240" w:before="0" w:after="0"/>
    </w:pPr>
    <w:rPr>
      <w:rFonts w:ascii="Tahoma" w:hAnsi="Tahoma" w:cs="Tahoma"/>
      <w:sz w:val="16"/>
      <w:szCs w:val="16"/>
    </w:rPr>
  </w:style>
  <w:style w:type="paragraph" w:styleId="NormalWeb">
    <w:name w:val="Normal (Web)"/>
    <w:basedOn w:val="Normal"/>
    <w:uiPriority w:val="99"/>
    <w:semiHidden/>
    <w:unhideWhenUsed/>
    <w:qFormat/>
    <w:rsid w:val="0048701f"/>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Application>LibreOffice/6.4.5.2$Windows_X86_64 LibreOffice_project/a726b36747cf2001e06b58ad5db1aa3a9a1872d6</Application>
  <Pages>6</Pages>
  <Words>1361</Words>
  <Characters>9105</Characters>
  <CharactersWithSpaces>10426</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2024-02-21T09:39:00Z</dcterms:created>
  <dc:creator>Agnieszka Kacperek</dc:creator>
  <dc:description/>
  <dc:language>pl-PL</dc:language>
  <cp:lastModifiedBy/>
  <dcterms:modified xsi:type="dcterms:W3CDTF">2026-08-05T12:32:55Z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